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pict>
          <v:shape id="_x0000_s1026" o:spid="_x0000_s1026" o:spt="202" type="#_x0000_t202" style="position:absolute;left:0pt;margin-left:0pt;margin-top:16.45pt;height:562.35pt;width:407.25pt;z-index:251658240;mso-width-relative:page;mso-height-relative:page;" coordsize="21600,21600" o:gfxdata="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ZONyrXAAAACAEAAA8AAAAAAAAAAQAgAAAAIgAAAGRycy9kb3ducmV2LnhtbFBLAQIUABQAAAAI&#10;AIdO4kCwQlJrJwIAADoEAAAOAAAAAAAAAAEAIAAAACYBAABkcnMvZTJvRG9jLnhtbFBLBQYAAAAA&#10;BgAGAFkBAAC/BQAAAAA=&#10;">
            <v:path/>
            <v:fill focussize="0,0"/>
            <v:stroke joinstyle="miter"/>
            <v:imagedata o:title=""/>
            <o:lock v:ext="edit"/>
            <v:textbox>
              <w:txbxContent>
                <w:p>
                  <w:pPr>
                    <w:ind w:firstLine="1656" w:firstLineChars="550"/>
                    <w:rPr>
                      <w:rFonts w:ascii="宋体" w:hAnsi="宋体"/>
                      <w:b/>
                      <w:color w:val="000000"/>
                      <w:sz w:val="30"/>
                      <w:szCs w:val="30"/>
                    </w:rPr>
                  </w:pPr>
                </w:p>
                <w:p>
                  <w:pPr>
                    <w:ind w:firstLine="3021" w:firstLineChars="1003"/>
                    <w:rPr>
                      <w:rFonts w:ascii="宋体" w:hAnsi="宋体"/>
                      <w:b/>
                      <w:color w:val="000000"/>
                      <w:sz w:val="30"/>
                      <w:szCs w:val="30"/>
                    </w:rPr>
                  </w:pPr>
                </w:p>
                <w:p>
                  <w:pPr>
                    <w:ind w:firstLine="3021" w:firstLineChars="1003"/>
                    <w:rPr>
                      <w:rFonts w:ascii="宋体" w:hAnsi="宋体"/>
                      <w:b/>
                      <w:color w:val="000000"/>
                      <w:sz w:val="30"/>
                      <w:szCs w:val="30"/>
                    </w:rPr>
                  </w:pPr>
                </w:p>
                <w:p>
                  <w:pPr>
                    <w:ind w:firstLine="3021" w:firstLineChars="1003"/>
                    <w:rPr>
                      <w:rFonts w:ascii="宋体" w:hAnsi="宋体"/>
                      <w:b/>
                      <w:color w:val="000000"/>
                      <w:sz w:val="30"/>
                      <w:szCs w:val="30"/>
                    </w:rPr>
                  </w:pPr>
                </w:p>
                <w:p>
                  <w:pPr>
                    <w:ind w:firstLine="3021" w:firstLineChars="1003"/>
                    <w:rPr>
                      <w:rFonts w:ascii="仿宋" w:hAnsi="仿宋" w:eastAsia="仿宋"/>
                      <w:b/>
                      <w:color w:val="000000"/>
                      <w:sz w:val="30"/>
                      <w:szCs w:val="30"/>
                    </w:rPr>
                  </w:pPr>
                </w:p>
                <w:p>
                  <w:pPr>
                    <w:jc w:val="center"/>
                    <w:rPr>
                      <w:rFonts w:ascii="仿宋" w:hAnsi="仿宋" w:eastAsia="仿宋"/>
                      <w:b/>
                      <w:color w:val="000000"/>
                      <w:sz w:val="52"/>
                      <w:szCs w:val="32"/>
                    </w:rPr>
                  </w:pPr>
                  <w:r>
                    <w:rPr>
                      <w:rFonts w:hint="eastAsia" w:ascii="仿宋" w:hAnsi="仿宋" w:eastAsia="仿宋"/>
                      <w:b/>
                      <w:color w:val="000000"/>
                      <w:sz w:val="52"/>
                      <w:szCs w:val="32"/>
                    </w:rPr>
                    <w:t>山东罗欣乐康制药有限公司</w:t>
                  </w:r>
                </w:p>
                <w:p>
                  <w:pPr>
                    <w:ind w:firstLine="1767" w:firstLineChars="550"/>
                    <w:jc w:val="center"/>
                    <w:rPr>
                      <w:rFonts w:ascii="仿宋" w:hAnsi="仿宋" w:eastAsia="仿宋"/>
                      <w:b/>
                      <w:color w:val="000000"/>
                      <w:sz w:val="32"/>
                      <w:szCs w:val="32"/>
                    </w:rPr>
                  </w:pPr>
                </w:p>
                <w:p>
                  <w:pPr>
                    <w:jc w:val="center"/>
                    <w:rPr>
                      <w:rFonts w:ascii="仿宋" w:hAnsi="仿宋" w:eastAsia="仿宋"/>
                      <w:b/>
                      <w:color w:val="000000"/>
                      <w:sz w:val="32"/>
                      <w:szCs w:val="32"/>
                    </w:rPr>
                  </w:pPr>
                  <w:r>
                    <w:rPr>
                      <w:rFonts w:hint="eastAsia" w:ascii="仿宋" w:hAnsi="仿宋" w:eastAsia="仿宋"/>
                      <w:b/>
                      <w:color w:val="000000"/>
                      <w:sz w:val="32"/>
                      <w:szCs w:val="32"/>
                    </w:rPr>
                    <w:t>口服液体制剂车间</w:t>
                  </w:r>
                  <w:r>
                    <w:rPr>
                      <w:rFonts w:hint="eastAsia" w:ascii="仿宋" w:hAnsi="仿宋" w:eastAsia="仿宋"/>
                      <w:b/>
                      <w:color w:val="000000"/>
                      <w:sz w:val="32"/>
                      <w:szCs w:val="32"/>
                      <w:lang w:val="en-US" w:eastAsia="zh-CN"/>
                    </w:rPr>
                    <w:t>全自动灯检</w:t>
                  </w:r>
                  <w:r>
                    <w:rPr>
                      <w:rFonts w:hint="eastAsia" w:ascii="仿宋" w:hAnsi="仿宋" w:eastAsia="仿宋"/>
                      <w:b/>
                      <w:color w:val="000000"/>
                      <w:sz w:val="32"/>
                      <w:szCs w:val="32"/>
                    </w:rPr>
                    <w:t>机用户需求书</w:t>
                  </w:r>
                </w:p>
                <w:p>
                  <w:pPr>
                    <w:jc w:val="center"/>
                    <w:rPr>
                      <w:rFonts w:ascii="仿宋" w:hAnsi="仿宋" w:eastAsia="仿宋"/>
                      <w:color w:val="000000"/>
                      <w:sz w:val="32"/>
                      <w:szCs w:val="32"/>
                    </w:rPr>
                  </w:pPr>
                </w:p>
                <w:p>
                  <w:pPr>
                    <w:jc w:val="center"/>
                    <w:rPr>
                      <w:rFonts w:ascii="仿宋" w:hAnsi="仿宋" w:eastAsia="仿宋"/>
                      <w:b/>
                      <w:sz w:val="24"/>
                      <w:szCs w:val="24"/>
                      <w:highlight w:val="yellow"/>
                    </w:rPr>
                  </w:pPr>
                  <w:r>
                    <w:rPr>
                      <w:rFonts w:hint="eastAsia" w:ascii="仿宋" w:hAnsi="仿宋" w:eastAsia="仿宋"/>
                      <w:b/>
                      <w:sz w:val="24"/>
                      <w:szCs w:val="24"/>
                    </w:rPr>
                    <w:t>编号：</w:t>
                  </w:r>
                </w:p>
                <w:p>
                  <w:pPr>
                    <w:jc w:val="center"/>
                    <w:rPr>
                      <w:rFonts w:ascii="仿宋" w:hAnsi="仿宋" w:eastAsia="仿宋"/>
                      <w:color w:val="000000"/>
                      <w:sz w:val="32"/>
                      <w:szCs w:val="32"/>
                    </w:rPr>
                  </w:pPr>
                </w:p>
                <w:p>
                  <w:pPr>
                    <w:jc w:val="center"/>
                    <w:rPr>
                      <w:rFonts w:ascii="仿宋" w:hAnsi="仿宋" w:eastAsia="仿宋"/>
                      <w:color w:val="000000"/>
                      <w:sz w:val="32"/>
                      <w:szCs w:val="32"/>
                    </w:rPr>
                  </w:pPr>
                </w:p>
                <w:p>
                  <w:pPr>
                    <w:jc w:val="center"/>
                    <w:rPr>
                      <w:rFonts w:ascii="仿宋" w:hAnsi="仿宋" w:eastAsia="仿宋"/>
                      <w:color w:val="000000"/>
                      <w:sz w:val="32"/>
                      <w:szCs w:val="32"/>
                    </w:rPr>
                  </w:pPr>
                </w:p>
                <w:p>
                  <w:pPr>
                    <w:ind w:firstLine="3052" w:firstLineChars="950"/>
                    <w:jc w:val="center"/>
                    <w:rPr>
                      <w:rFonts w:ascii="宋体" w:hAnsi="宋体"/>
                      <w:b/>
                      <w:color w:val="000000"/>
                      <w:sz w:val="32"/>
                      <w:szCs w:val="32"/>
                    </w:rPr>
                  </w:pPr>
                </w:p>
                <w:p>
                  <w:pPr>
                    <w:jc w:val="center"/>
                    <w:rPr>
                      <w:rFonts w:ascii="宋体" w:hAnsi="宋体"/>
                      <w:b/>
                      <w:color w:val="000000"/>
                      <w:sz w:val="32"/>
                      <w:szCs w:val="32"/>
                    </w:rPr>
                  </w:pPr>
                  <w:r>
                    <w:rPr>
                      <w:rFonts w:hint="eastAsia" w:ascii="宋体" w:hAnsi="宋体"/>
                      <w:b/>
                      <w:color w:val="000000"/>
                      <w:sz w:val="32"/>
                      <w:szCs w:val="32"/>
                    </w:rPr>
                    <w:t>部门名称：</w:t>
                  </w:r>
                  <w:r>
                    <w:rPr>
                      <w:rFonts w:hint="eastAsia" w:ascii="仿宋" w:hAnsi="仿宋" w:eastAsia="仿宋"/>
                      <w:b/>
                      <w:color w:val="000000"/>
                      <w:sz w:val="32"/>
                      <w:szCs w:val="32"/>
                    </w:rPr>
                    <w:t>口服液体制剂车间</w:t>
                  </w:r>
                </w:p>
                <w:p>
                  <w:pPr>
                    <w:jc w:val="center"/>
                    <w:rPr>
                      <w:rFonts w:ascii="宋体" w:hAnsi="宋体"/>
                      <w:b/>
                      <w:color w:val="000000"/>
                      <w:sz w:val="32"/>
                      <w:szCs w:val="32"/>
                    </w:rPr>
                  </w:pPr>
                </w:p>
                <w:p>
                  <w:pPr>
                    <w:jc w:val="center"/>
                    <w:rPr>
                      <w:rFonts w:ascii="宋体" w:hAnsi="宋体"/>
                      <w:b/>
                      <w:color w:val="000000"/>
                      <w:sz w:val="32"/>
                      <w:szCs w:val="32"/>
                    </w:rPr>
                  </w:pPr>
                  <w:r>
                    <w:rPr>
                      <w:rFonts w:hint="eastAsia" w:ascii="宋体" w:hAnsi="宋体"/>
                      <w:b/>
                      <w:color w:val="000000"/>
                      <w:sz w:val="32"/>
                      <w:szCs w:val="32"/>
                    </w:rPr>
                    <w:t>日期：</w:t>
                  </w:r>
                  <w:r>
                    <w:rPr>
                      <w:rFonts w:ascii="宋体" w:hAnsi="宋体"/>
                      <w:b/>
                      <w:color w:val="000000"/>
                      <w:sz w:val="32"/>
                      <w:szCs w:val="32"/>
                    </w:rPr>
                    <w:t>202</w:t>
                  </w:r>
                  <w:r>
                    <w:rPr>
                      <w:rFonts w:hint="eastAsia" w:ascii="宋体" w:hAnsi="宋体"/>
                      <w:b/>
                      <w:color w:val="000000"/>
                      <w:sz w:val="32"/>
                      <w:szCs w:val="32"/>
                      <w:lang w:val="en-US" w:eastAsia="zh-CN"/>
                    </w:rPr>
                    <w:t>1</w:t>
                  </w:r>
                  <w:r>
                    <w:rPr>
                      <w:rFonts w:hint="eastAsia" w:ascii="宋体" w:hAnsi="宋体"/>
                      <w:b/>
                      <w:color w:val="000000"/>
                      <w:sz w:val="32"/>
                      <w:szCs w:val="32"/>
                    </w:rPr>
                    <w:t>年0</w:t>
                  </w:r>
                  <w:r>
                    <w:rPr>
                      <w:rFonts w:hint="eastAsia" w:ascii="宋体" w:hAnsi="宋体"/>
                      <w:b/>
                      <w:color w:val="000000"/>
                      <w:sz w:val="32"/>
                      <w:szCs w:val="32"/>
                      <w:lang w:val="en-US" w:eastAsia="zh-CN"/>
                    </w:rPr>
                    <w:t>1</w:t>
                  </w:r>
                  <w:r>
                    <w:rPr>
                      <w:rFonts w:hint="eastAsia" w:ascii="宋体" w:hAnsi="宋体"/>
                      <w:b/>
                      <w:color w:val="000000"/>
                      <w:sz w:val="32"/>
                      <w:szCs w:val="32"/>
                    </w:rPr>
                    <w:t>月</w:t>
                  </w:r>
                  <w:r>
                    <w:rPr>
                      <w:rFonts w:hint="eastAsia" w:ascii="宋体" w:hAnsi="宋体"/>
                      <w:b/>
                      <w:color w:val="000000"/>
                      <w:sz w:val="32"/>
                      <w:szCs w:val="32"/>
                      <w:lang w:val="en-US" w:eastAsia="zh-CN"/>
                    </w:rPr>
                    <w:t>19</w:t>
                  </w:r>
                  <w:r>
                    <w:rPr>
                      <w:rFonts w:hint="eastAsia" w:ascii="宋体" w:hAnsi="宋体"/>
                      <w:b/>
                      <w:color w:val="000000"/>
                      <w:sz w:val="32"/>
                      <w:szCs w:val="32"/>
                    </w:rPr>
                    <w:t>日</w:t>
                  </w:r>
                </w:p>
                <w:p>
                  <w:pPr>
                    <w:rPr>
                      <w:rFonts w:ascii="宋体" w:hAnsi="宋体"/>
                      <w:b/>
                      <w:color w:val="000000"/>
                      <w:sz w:val="32"/>
                      <w:szCs w:val="32"/>
                    </w:rPr>
                  </w:pPr>
                </w:p>
                <w:p>
                  <w:pPr>
                    <w:rPr>
                      <w:rFonts w:ascii="宋体" w:hAnsi="宋体"/>
                      <w:color w:val="000000"/>
                      <w:sz w:val="32"/>
                      <w:szCs w:val="32"/>
                    </w:rPr>
                  </w:pPr>
                </w:p>
                <w:p>
                  <w:pPr>
                    <w:rPr>
                      <w:rFonts w:ascii="宋体" w:hAnsi="宋体"/>
                      <w:color w:val="000000"/>
                    </w:rPr>
                  </w:pPr>
                </w:p>
              </w:txbxContent>
            </v:textbox>
          </v:shape>
        </w:pict>
      </w: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tabs>
          <w:tab w:val="left" w:pos="1320"/>
        </w:tabs>
        <w:adjustRightInd w:val="0"/>
        <w:snapToGrid w:val="0"/>
        <w:spacing w:line="360" w:lineRule="auto"/>
        <w:jc w:val="left"/>
        <w:rPr>
          <w:rFonts w:hint="eastAsia" w:ascii="宋体" w:hAnsi="宋体" w:eastAsia="宋体" w:cs="宋体"/>
          <w:sz w:val="21"/>
          <w:szCs w:val="21"/>
          <w:highlight w:val="none"/>
        </w:rPr>
      </w:pPr>
    </w:p>
    <w:p>
      <w:pPr>
        <w:adjustRightInd w:val="0"/>
        <w:snapToGrid w:val="0"/>
        <w:spacing w:line="360" w:lineRule="auto"/>
        <w:ind w:firstLine="2846" w:firstLineChars="1350"/>
        <w:rPr>
          <w:rFonts w:hint="eastAsia" w:ascii="宋体" w:hAnsi="宋体" w:eastAsia="宋体" w:cs="宋体"/>
          <w:b/>
          <w:sz w:val="21"/>
          <w:szCs w:val="21"/>
          <w:highlight w:val="none"/>
        </w:rPr>
      </w:pPr>
      <w:r>
        <w:rPr>
          <w:rFonts w:hint="eastAsia" w:ascii="宋体" w:hAnsi="宋体" w:eastAsia="宋体" w:cs="宋体"/>
          <w:b/>
          <w:sz w:val="21"/>
          <w:szCs w:val="21"/>
          <w:highlight w:val="none"/>
        </w:rPr>
        <w:t>用户需求书</w:t>
      </w:r>
    </w:p>
    <w:p>
      <w:pPr>
        <w:adjustRightInd w:val="0"/>
        <w:snapToGrid w:val="0"/>
        <w:spacing w:line="360" w:lineRule="auto"/>
        <w:ind w:firstLine="2846" w:firstLineChars="1350"/>
        <w:rPr>
          <w:rFonts w:hint="eastAsia" w:ascii="宋体" w:hAnsi="宋体" w:eastAsia="宋体" w:cs="宋体"/>
          <w:b/>
          <w:sz w:val="21"/>
          <w:szCs w:val="21"/>
          <w:highlight w:val="none"/>
        </w:rPr>
      </w:pPr>
    </w:p>
    <w:p>
      <w:pPr>
        <w:adjustRightInd w:val="0"/>
        <w:snapToGrid w:val="0"/>
        <w:spacing w:line="360" w:lineRule="auto"/>
        <w:ind w:firstLine="2846" w:firstLineChars="1350"/>
        <w:rPr>
          <w:rFonts w:hint="eastAsia" w:ascii="宋体" w:hAnsi="宋体" w:eastAsia="宋体" w:cs="宋体"/>
          <w:b/>
          <w:sz w:val="21"/>
          <w:szCs w:val="21"/>
          <w:highlight w:val="none"/>
        </w:rPr>
      </w:pPr>
    </w:p>
    <w:p>
      <w:pPr>
        <w:adjustRightInd w:val="0"/>
        <w:snapToGrid w:val="0"/>
        <w:spacing w:line="360" w:lineRule="auto"/>
        <w:ind w:firstLine="2846" w:firstLineChars="1350"/>
        <w:rPr>
          <w:rFonts w:hint="eastAsia" w:ascii="宋体" w:hAnsi="宋体" w:eastAsia="宋体" w:cs="宋体"/>
          <w:b/>
          <w:sz w:val="21"/>
          <w:szCs w:val="21"/>
          <w:highlight w:val="none"/>
        </w:rPr>
      </w:pPr>
    </w:p>
    <w:p>
      <w:pPr>
        <w:adjustRightInd w:val="0"/>
        <w:snapToGrid w:val="0"/>
        <w:spacing w:line="360" w:lineRule="auto"/>
        <w:ind w:firstLine="2846" w:firstLineChars="1350"/>
        <w:rPr>
          <w:rFonts w:hint="eastAsia" w:ascii="宋体" w:hAnsi="宋体" w:eastAsia="宋体" w:cs="宋体"/>
          <w:b/>
          <w:sz w:val="21"/>
          <w:szCs w:val="21"/>
          <w:highlight w:val="none"/>
        </w:rPr>
      </w:pPr>
    </w:p>
    <w:p>
      <w:pPr>
        <w:adjustRightInd w:val="0"/>
        <w:snapToGrid w:val="0"/>
        <w:spacing w:line="360" w:lineRule="auto"/>
        <w:ind w:firstLine="2538" w:firstLineChars="1204"/>
        <w:rPr>
          <w:rFonts w:hint="eastAsia" w:ascii="宋体" w:hAnsi="宋体" w:eastAsia="宋体" w:cs="宋体"/>
          <w:b/>
          <w:sz w:val="21"/>
          <w:szCs w:val="21"/>
          <w:highlight w:val="none"/>
        </w:rPr>
      </w:pPr>
    </w:p>
    <w:tbl>
      <w:tblPr>
        <w:tblStyle w:val="54"/>
        <w:tblW w:w="87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500"/>
        <w:gridCol w:w="1209"/>
        <w:gridCol w:w="917"/>
        <w:gridCol w:w="223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编号</w:t>
            </w:r>
          </w:p>
        </w:tc>
        <w:tc>
          <w:tcPr>
            <w:tcW w:w="6059" w:type="dxa"/>
            <w:gridSpan w:val="4"/>
            <w:vAlign w:val="center"/>
          </w:tcPr>
          <w:p>
            <w:pPr>
              <w:adjustRightInd w:val="0"/>
              <w:snapToGrid w:val="0"/>
              <w:spacing w:line="360" w:lineRule="auto"/>
              <w:jc w:val="both"/>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6059" w:type="dxa"/>
            <w:gridSpan w:val="4"/>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口服液体制剂车间</w:t>
            </w:r>
            <w:r>
              <w:rPr>
                <w:rFonts w:hint="eastAsia" w:ascii="宋体" w:hAnsi="宋体" w:eastAsia="宋体" w:cs="宋体"/>
                <w:b/>
                <w:sz w:val="21"/>
                <w:szCs w:val="21"/>
                <w:highlight w:val="none"/>
                <w:lang w:val="en-US" w:eastAsia="zh-CN"/>
              </w:rPr>
              <w:t>全自动灯检</w:t>
            </w:r>
            <w:r>
              <w:rPr>
                <w:rFonts w:hint="eastAsia" w:ascii="宋体" w:hAnsi="宋体" w:eastAsia="宋体" w:cs="宋体"/>
                <w:b/>
                <w:sz w:val="21"/>
                <w:szCs w:val="21"/>
                <w:highlight w:val="none"/>
              </w:rPr>
              <w:t>机用户需求书</w:t>
            </w:r>
          </w:p>
          <w:p>
            <w:pPr>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版本号</w:t>
            </w:r>
          </w:p>
        </w:tc>
        <w:tc>
          <w:tcPr>
            <w:tcW w:w="2126"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1.0</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生效日期</w:t>
            </w: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部门</w:t>
            </w:r>
          </w:p>
        </w:tc>
        <w:tc>
          <w:tcPr>
            <w:tcW w:w="2126"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职务/职称</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签字</w:t>
            </w: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0" w:type="dxa"/>
            <w:vAlign w:val="center"/>
          </w:tcPr>
          <w:p>
            <w:pPr>
              <w:adjustRightInd w:val="0"/>
              <w:snapToGrid w:val="0"/>
              <w:spacing w:line="360" w:lineRule="auto"/>
              <w:ind w:firstLine="211" w:firstLineChars="100"/>
              <w:rPr>
                <w:rFonts w:hint="eastAsia" w:ascii="宋体" w:hAnsi="宋体" w:eastAsia="宋体" w:cs="宋体"/>
                <w:b/>
                <w:sz w:val="21"/>
                <w:szCs w:val="21"/>
                <w:highlight w:val="none"/>
              </w:rPr>
            </w:pPr>
            <w:r>
              <w:rPr>
                <w:rFonts w:hint="eastAsia" w:ascii="宋体" w:hAnsi="宋体" w:eastAsia="宋体" w:cs="宋体"/>
                <w:b/>
                <w:sz w:val="21"/>
                <w:szCs w:val="21"/>
                <w:highlight w:val="none"/>
              </w:rPr>
              <w:t>起草</w:t>
            </w:r>
          </w:p>
        </w:tc>
        <w:tc>
          <w:tcPr>
            <w:tcW w:w="1500"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使用车间</w:t>
            </w:r>
          </w:p>
        </w:tc>
        <w:tc>
          <w:tcPr>
            <w:tcW w:w="2126" w:type="dxa"/>
            <w:gridSpan w:val="2"/>
            <w:vAlign w:val="center"/>
          </w:tcPr>
          <w:p>
            <w:pPr>
              <w:adjustRightInd w:val="0"/>
              <w:snapToGrid w:val="0"/>
              <w:spacing w:line="360" w:lineRule="auto"/>
              <w:ind w:hanging="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设备工程师</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0" w:type="dxa"/>
            <w:vMerge w:val="restart"/>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审核</w:t>
            </w:r>
          </w:p>
        </w:tc>
        <w:tc>
          <w:tcPr>
            <w:tcW w:w="1500"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生产部</w:t>
            </w:r>
          </w:p>
        </w:tc>
        <w:tc>
          <w:tcPr>
            <w:tcW w:w="2126"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经理</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0" w:type="dxa"/>
            <w:vMerge w:val="continue"/>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500"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质量部</w:t>
            </w:r>
          </w:p>
        </w:tc>
        <w:tc>
          <w:tcPr>
            <w:tcW w:w="2126"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经理</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0" w:type="dxa"/>
            <w:vMerge w:val="continue"/>
            <w:vAlign w:val="center"/>
          </w:tcPr>
          <w:p>
            <w:pPr>
              <w:adjustRightInd w:val="0"/>
              <w:snapToGrid w:val="0"/>
              <w:spacing w:line="360" w:lineRule="auto"/>
              <w:rPr>
                <w:rFonts w:hint="eastAsia" w:ascii="宋体" w:hAnsi="宋体" w:eastAsia="宋体" w:cs="宋体"/>
                <w:b/>
                <w:sz w:val="21"/>
                <w:szCs w:val="21"/>
                <w:highlight w:val="none"/>
              </w:rPr>
            </w:pPr>
          </w:p>
        </w:tc>
        <w:tc>
          <w:tcPr>
            <w:tcW w:w="1500"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设备部</w:t>
            </w:r>
          </w:p>
        </w:tc>
        <w:tc>
          <w:tcPr>
            <w:tcW w:w="2126"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经理</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0"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批准</w:t>
            </w:r>
          </w:p>
        </w:tc>
        <w:tc>
          <w:tcPr>
            <w:tcW w:w="1500"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生产系统</w:t>
            </w:r>
          </w:p>
        </w:tc>
        <w:tc>
          <w:tcPr>
            <w:tcW w:w="2126"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副总</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分发范围</w:t>
            </w:r>
          </w:p>
        </w:tc>
        <w:tc>
          <w:tcPr>
            <w:tcW w:w="1209"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部门</w:t>
            </w:r>
          </w:p>
        </w:tc>
        <w:tc>
          <w:tcPr>
            <w:tcW w:w="917"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份数</w:t>
            </w: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部门</w:t>
            </w: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生产系统</w:t>
            </w:r>
          </w:p>
        </w:tc>
        <w:tc>
          <w:tcPr>
            <w:tcW w:w="1209"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917"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生产系统</w:t>
            </w:r>
          </w:p>
        </w:tc>
        <w:tc>
          <w:tcPr>
            <w:tcW w:w="1209"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917"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生产系统</w:t>
            </w:r>
          </w:p>
        </w:tc>
        <w:tc>
          <w:tcPr>
            <w:tcW w:w="1209"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917"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2232"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701" w:type="dxa"/>
            <w:vAlign w:val="center"/>
          </w:tcPr>
          <w:p>
            <w:pPr>
              <w:adjustRightInd w:val="0"/>
              <w:snapToGrid w:val="0"/>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引用文件</w:t>
            </w:r>
          </w:p>
        </w:tc>
        <w:tc>
          <w:tcPr>
            <w:tcW w:w="1209" w:type="dxa"/>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文件编号</w:t>
            </w:r>
          </w:p>
        </w:tc>
        <w:tc>
          <w:tcPr>
            <w:tcW w:w="4850" w:type="dxa"/>
            <w:gridSpan w:val="3"/>
            <w:vAlign w:val="center"/>
          </w:tcPr>
          <w:p>
            <w:pPr>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60" w:type="dxa"/>
            <w:gridSpan w:val="2"/>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1209" w:type="dxa"/>
            <w:vAlign w:val="center"/>
          </w:tcPr>
          <w:p>
            <w:pPr>
              <w:adjustRightInd w:val="0"/>
              <w:snapToGrid w:val="0"/>
              <w:spacing w:line="360" w:lineRule="auto"/>
              <w:jc w:val="center"/>
              <w:rPr>
                <w:rFonts w:hint="eastAsia" w:ascii="宋体" w:hAnsi="宋体" w:eastAsia="宋体" w:cs="宋体"/>
                <w:b/>
                <w:sz w:val="21"/>
                <w:szCs w:val="21"/>
                <w:highlight w:val="none"/>
              </w:rPr>
            </w:pPr>
          </w:p>
        </w:tc>
        <w:tc>
          <w:tcPr>
            <w:tcW w:w="4850" w:type="dxa"/>
            <w:gridSpan w:val="3"/>
            <w:vAlign w:val="center"/>
          </w:tcPr>
          <w:p>
            <w:pPr>
              <w:adjustRightInd w:val="0"/>
              <w:snapToGrid w:val="0"/>
              <w:spacing w:line="360" w:lineRule="auto"/>
              <w:jc w:val="center"/>
              <w:rPr>
                <w:rFonts w:hint="eastAsia" w:ascii="宋体" w:hAnsi="宋体" w:eastAsia="宋体" w:cs="宋体"/>
                <w:b/>
                <w:sz w:val="21"/>
                <w:szCs w:val="21"/>
                <w:highlight w:val="none"/>
              </w:rPr>
            </w:pPr>
          </w:p>
        </w:tc>
      </w:tr>
    </w:tbl>
    <w:p>
      <w:pPr>
        <w:rPr>
          <w:rFonts w:hint="eastAsia" w:ascii="宋体" w:hAnsi="宋体" w:eastAsia="宋体" w:cs="宋体"/>
          <w:sz w:val="21"/>
          <w:szCs w:val="21"/>
          <w:highlight w:val="none"/>
          <w:lang w:val="zh-CN"/>
        </w:rPr>
      </w:pPr>
      <w:bookmarkStart w:id="0" w:name="_Toc302564006"/>
      <w:bookmarkStart w:id="1" w:name="_Toc450574324"/>
      <w:bookmarkStart w:id="2" w:name="_Toc288827312"/>
      <w:bookmarkStart w:id="3" w:name="_Toc288827310"/>
      <w:bookmarkStart w:id="4" w:name="_Toc366243767"/>
      <w:bookmarkStart w:id="5" w:name="_Toc99936328"/>
      <w:bookmarkStart w:id="6" w:name="_Toc302564004"/>
      <w:bookmarkStart w:id="7" w:name="_Toc368130102"/>
      <w:bookmarkStart w:id="8" w:name="_Toc361771447"/>
      <w:bookmarkStart w:id="9" w:name="_Toc366243689"/>
      <w:bookmarkStart w:id="10" w:name="_Toc366243605"/>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p>
      <w:pPr>
        <w:rPr>
          <w:rFonts w:hint="eastAsia" w:ascii="宋体" w:hAnsi="宋体" w:eastAsia="宋体" w:cs="宋体"/>
          <w:sz w:val="21"/>
          <w:szCs w:val="21"/>
          <w:highlight w:val="none"/>
          <w:lang w:val="zh-CN"/>
        </w:rPr>
      </w:pPr>
    </w:p>
    <w:bookmarkEnd w:id="0"/>
    <w:bookmarkEnd w:id="1"/>
    <w:bookmarkEnd w:id="2"/>
    <w:bookmarkEnd w:id="3"/>
    <w:bookmarkEnd w:id="4"/>
    <w:bookmarkEnd w:id="5"/>
    <w:bookmarkEnd w:id="6"/>
    <w:bookmarkEnd w:id="7"/>
    <w:bookmarkEnd w:id="8"/>
    <w:bookmarkEnd w:id="9"/>
    <w:bookmarkEnd w:id="10"/>
    <w:sdt>
      <w:sdtPr>
        <w:rPr>
          <w:rFonts w:ascii="宋体" w:hAnsi="宋体" w:eastAsia="宋体" w:cs="Times New Roman"/>
          <w:kern w:val="2"/>
          <w:sz w:val="21"/>
          <w:szCs w:val="22"/>
          <w:lang w:val="en-US" w:eastAsia="zh-CN" w:bidi="ar-SA"/>
        </w:rPr>
        <w:id w:val="147482790"/>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6"/>
            <w:tabs>
              <w:tab w:val="right" w:leader="dot" w:pos="8086"/>
            </w:tabs>
          </w:pPr>
          <w:r>
            <w:fldChar w:fldCharType="begin"/>
          </w:r>
          <w:r>
            <w:instrText xml:space="preserve">TOC \o "1-3" \h \u </w:instrText>
          </w:r>
          <w:r>
            <w:fldChar w:fldCharType="separate"/>
          </w:r>
          <w:r>
            <w:fldChar w:fldCharType="begin"/>
          </w:r>
          <w:r>
            <w:instrText xml:space="preserve"> HYPERLINK \l _Toc20158 </w:instrText>
          </w:r>
          <w:r>
            <w:fldChar w:fldCharType="separate"/>
          </w:r>
          <w:r>
            <w:rPr>
              <w:rFonts w:hint="eastAsia" w:ascii="宋体" w:hAnsi="宋体" w:eastAsia="宋体" w:cs="宋体"/>
              <w:bCs/>
              <w:szCs w:val="21"/>
              <w:highlight w:val="none"/>
            </w:rPr>
            <w:t>1、采购设备一览表与项目地点</w:t>
          </w:r>
          <w:r>
            <w:tab/>
          </w:r>
          <w:r>
            <w:fldChar w:fldCharType="begin"/>
          </w:r>
          <w:r>
            <w:instrText xml:space="preserve"> PAGEREF _Toc20158 </w:instrText>
          </w:r>
          <w:r>
            <w:fldChar w:fldCharType="separate"/>
          </w:r>
          <w:r>
            <w:t>4</w:t>
          </w:r>
          <w:r>
            <w:fldChar w:fldCharType="end"/>
          </w:r>
          <w:r>
            <w:fldChar w:fldCharType="end"/>
          </w:r>
        </w:p>
        <w:p>
          <w:pPr>
            <w:pStyle w:val="36"/>
            <w:tabs>
              <w:tab w:val="right" w:leader="dot" w:pos="8086"/>
            </w:tabs>
          </w:pPr>
          <w:r>
            <w:fldChar w:fldCharType="begin"/>
          </w:r>
          <w:r>
            <w:instrText xml:space="preserve"> HYPERLINK \l _Toc4654 </w:instrText>
          </w:r>
          <w:r>
            <w:fldChar w:fldCharType="separate"/>
          </w:r>
          <w:r>
            <w:rPr>
              <w:rFonts w:hint="eastAsia" w:ascii="宋体" w:hAnsi="宋体" w:eastAsia="宋体" w:cs="宋体"/>
              <w:szCs w:val="21"/>
              <w:highlight w:val="none"/>
            </w:rPr>
            <w:t>2、采购设备技术要求</w:t>
          </w:r>
          <w:r>
            <w:tab/>
          </w:r>
          <w:r>
            <w:fldChar w:fldCharType="begin"/>
          </w:r>
          <w:r>
            <w:instrText xml:space="preserve"> PAGEREF _Toc4654 </w:instrText>
          </w:r>
          <w:r>
            <w:fldChar w:fldCharType="separate"/>
          </w:r>
          <w:r>
            <w:t>4</w:t>
          </w:r>
          <w:r>
            <w:fldChar w:fldCharType="end"/>
          </w:r>
          <w:r>
            <w:fldChar w:fldCharType="end"/>
          </w:r>
        </w:p>
        <w:p>
          <w:pPr>
            <w:pStyle w:val="46"/>
            <w:tabs>
              <w:tab w:val="right" w:leader="dot" w:pos="8086"/>
              <w:tab w:val="clear" w:pos="993"/>
              <w:tab w:val="clear" w:pos="9453"/>
            </w:tabs>
          </w:pPr>
          <w:r>
            <w:fldChar w:fldCharType="begin"/>
          </w:r>
          <w:r>
            <w:instrText xml:space="preserve"> HYPERLINK \l _Toc16662 </w:instrText>
          </w:r>
          <w:r>
            <w:fldChar w:fldCharType="separate"/>
          </w:r>
          <w:r>
            <w:rPr>
              <w:rFonts w:hint="eastAsia" w:ascii="宋体" w:hAnsi="宋体" w:eastAsia="宋体" w:cs="宋体"/>
              <w:szCs w:val="21"/>
              <w:highlight w:val="none"/>
            </w:rPr>
            <w:t>2.1 设备用途</w:t>
          </w:r>
          <w:r>
            <w:tab/>
          </w:r>
          <w:r>
            <w:fldChar w:fldCharType="begin"/>
          </w:r>
          <w:r>
            <w:instrText xml:space="preserve"> PAGEREF _Toc16662 </w:instrText>
          </w:r>
          <w:r>
            <w:fldChar w:fldCharType="separate"/>
          </w:r>
          <w:r>
            <w:t>4</w:t>
          </w:r>
          <w:r>
            <w:fldChar w:fldCharType="end"/>
          </w:r>
          <w:r>
            <w:fldChar w:fldCharType="end"/>
          </w:r>
        </w:p>
        <w:p>
          <w:pPr>
            <w:pStyle w:val="46"/>
            <w:tabs>
              <w:tab w:val="right" w:leader="dot" w:pos="8086"/>
              <w:tab w:val="clear" w:pos="993"/>
              <w:tab w:val="clear" w:pos="9453"/>
            </w:tabs>
          </w:pPr>
          <w:r>
            <w:fldChar w:fldCharType="begin"/>
          </w:r>
          <w:r>
            <w:instrText xml:space="preserve"> HYPERLINK \l _Toc9121 </w:instrText>
          </w:r>
          <w:r>
            <w:fldChar w:fldCharType="separate"/>
          </w:r>
          <w:r>
            <w:rPr>
              <w:rFonts w:hint="eastAsia" w:ascii="宋体" w:hAnsi="宋体" w:eastAsia="宋体" w:cs="宋体"/>
              <w:szCs w:val="21"/>
              <w:highlight w:val="none"/>
            </w:rPr>
            <w:t>2.2</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工艺简要描述：</w:t>
          </w:r>
          <w:r>
            <w:tab/>
          </w:r>
          <w:r>
            <w:fldChar w:fldCharType="begin"/>
          </w:r>
          <w:r>
            <w:instrText xml:space="preserve"> PAGEREF _Toc9121 </w:instrText>
          </w:r>
          <w:r>
            <w:fldChar w:fldCharType="separate"/>
          </w:r>
          <w:r>
            <w:t>4</w:t>
          </w:r>
          <w:r>
            <w:fldChar w:fldCharType="end"/>
          </w:r>
          <w:r>
            <w:fldChar w:fldCharType="end"/>
          </w:r>
        </w:p>
        <w:p>
          <w:pPr>
            <w:pStyle w:val="46"/>
            <w:tabs>
              <w:tab w:val="right" w:leader="dot" w:pos="8086"/>
              <w:tab w:val="clear" w:pos="993"/>
              <w:tab w:val="clear" w:pos="9453"/>
            </w:tabs>
          </w:pPr>
          <w:r>
            <w:fldChar w:fldCharType="begin"/>
          </w:r>
          <w:r>
            <w:instrText xml:space="preserve"> HYPERLINK \l _Toc23916 </w:instrText>
          </w:r>
          <w:r>
            <w:fldChar w:fldCharType="separate"/>
          </w:r>
          <w:r>
            <w:rPr>
              <w:rFonts w:hint="eastAsia" w:ascii="宋体" w:hAnsi="宋体" w:eastAsia="宋体" w:cs="宋体"/>
              <w:szCs w:val="21"/>
              <w:highlight w:val="none"/>
            </w:rPr>
            <w:t>2.3</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主要物料有关信息汇总表</w:t>
          </w:r>
          <w:r>
            <w:tab/>
          </w:r>
          <w:r>
            <w:fldChar w:fldCharType="begin"/>
          </w:r>
          <w:r>
            <w:instrText xml:space="preserve"> PAGEREF _Toc23916 </w:instrText>
          </w:r>
          <w:r>
            <w:fldChar w:fldCharType="separate"/>
          </w:r>
          <w:r>
            <w:t>4</w:t>
          </w:r>
          <w:r>
            <w:fldChar w:fldCharType="end"/>
          </w:r>
          <w:r>
            <w:fldChar w:fldCharType="end"/>
          </w:r>
        </w:p>
        <w:p>
          <w:pPr>
            <w:pStyle w:val="46"/>
            <w:tabs>
              <w:tab w:val="right" w:leader="dot" w:pos="8086"/>
              <w:tab w:val="clear" w:pos="993"/>
              <w:tab w:val="clear" w:pos="9453"/>
            </w:tabs>
          </w:pPr>
          <w:r>
            <w:fldChar w:fldCharType="begin"/>
          </w:r>
          <w:r>
            <w:instrText xml:space="preserve"> HYPERLINK \l _Toc15933 </w:instrText>
          </w:r>
          <w:r>
            <w:fldChar w:fldCharType="separate"/>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备参考标准/术语名词解释</w:t>
          </w:r>
          <w:r>
            <w:tab/>
          </w:r>
          <w:r>
            <w:fldChar w:fldCharType="begin"/>
          </w:r>
          <w:r>
            <w:instrText xml:space="preserve"> PAGEREF _Toc15933 </w:instrText>
          </w:r>
          <w:r>
            <w:fldChar w:fldCharType="separate"/>
          </w:r>
          <w:r>
            <w:t>5</w:t>
          </w:r>
          <w:r>
            <w:fldChar w:fldCharType="end"/>
          </w:r>
          <w:r>
            <w:fldChar w:fldCharType="end"/>
          </w:r>
        </w:p>
        <w:p>
          <w:pPr>
            <w:pStyle w:val="26"/>
            <w:tabs>
              <w:tab w:val="right" w:leader="dot" w:pos="8086"/>
            </w:tabs>
            <w:spacing w:line="240" w:lineRule="auto"/>
            <w:ind w:left="840" w:leftChars="400" w:firstLine="0" w:firstLineChars="0"/>
            <w:rPr>
              <w:rFonts w:hint="eastAsia" w:ascii="宋体" w:hAnsi="宋体" w:eastAsia="宋体" w:cs="宋体"/>
              <w:sz w:val="21"/>
              <w:szCs w:val="20"/>
            </w:rPr>
          </w:pPr>
          <w:r>
            <w:rPr>
              <w:rFonts w:hint="eastAsia" w:ascii="宋体" w:hAnsi="宋体" w:eastAsia="宋体" w:cs="宋体"/>
              <w:sz w:val="21"/>
              <w:szCs w:val="20"/>
            </w:rPr>
            <w:fldChar w:fldCharType="begin"/>
          </w:r>
          <w:r>
            <w:rPr>
              <w:rFonts w:hint="eastAsia" w:ascii="宋体" w:hAnsi="宋体" w:eastAsia="宋体" w:cs="宋体"/>
              <w:sz w:val="21"/>
              <w:szCs w:val="20"/>
            </w:rPr>
            <w:instrText xml:space="preserve"> HYPERLINK \l _Toc6627 </w:instrText>
          </w:r>
          <w:r>
            <w:rPr>
              <w:rFonts w:hint="eastAsia" w:ascii="宋体" w:hAnsi="宋体" w:eastAsia="宋体" w:cs="宋体"/>
              <w:sz w:val="21"/>
              <w:szCs w:val="20"/>
            </w:rPr>
            <w:fldChar w:fldCharType="separate"/>
          </w:r>
          <w:r>
            <w:rPr>
              <w:rFonts w:hint="eastAsia" w:ascii="宋体" w:hAnsi="宋体" w:eastAsia="宋体" w:cs="宋体"/>
              <w:sz w:val="21"/>
              <w:szCs w:val="18"/>
              <w:highlight w:val="none"/>
              <w:lang w:val="zh-CN"/>
            </w:rPr>
            <w:t>参考标准</w:t>
          </w:r>
          <w:r>
            <w:rPr>
              <w:rFonts w:hint="eastAsia" w:ascii="宋体" w:hAnsi="宋体" w:eastAsia="宋体" w:cs="宋体"/>
              <w:sz w:val="21"/>
              <w:szCs w:val="20"/>
            </w:rPr>
            <w:tab/>
          </w:r>
          <w:r>
            <w:rPr>
              <w:rFonts w:hint="eastAsia" w:ascii="宋体" w:hAnsi="宋体" w:eastAsia="宋体" w:cs="宋体"/>
              <w:sz w:val="21"/>
              <w:szCs w:val="20"/>
            </w:rPr>
            <w:fldChar w:fldCharType="begin"/>
          </w:r>
          <w:r>
            <w:rPr>
              <w:rFonts w:hint="eastAsia" w:ascii="宋体" w:hAnsi="宋体" w:eastAsia="宋体" w:cs="宋体"/>
              <w:sz w:val="21"/>
              <w:szCs w:val="20"/>
            </w:rPr>
            <w:instrText xml:space="preserve"> PAGEREF _Toc6627 </w:instrText>
          </w:r>
          <w:r>
            <w:rPr>
              <w:rFonts w:hint="eastAsia" w:ascii="宋体" w:hAnsi="宋体" w:eastAsia="宋体" w:cs="宋体"/>
              <w:sz w:val="21"/>
              <w:szCs w:val="20"/>
            </w:rPr>
            <w:fldChar w:fldCharType="separate"/>
          </w:r>
          <w:r>
            <w:rPr>
              <w:rFonts w:hint="eastAsia" w:ascii="宋体" w:hAnsi="宋体" w:eastAsia="宋体" w:cs="宋体"/>
              <w:sz w:val="21"/>
              <w:szCs w:val="20"/>
            </w:rPr>
            <w:t>5</w:t>
          </w:r>
          <w:r>
            <w:rPr>
              <w:rFonts w:hint="eastAsia" w:ascii="宋体" w:hAnsi="宋体" w:eastAsia="宋体" w:cs="宋体"/>
              <w:sz w:val="21"/>
              <w:szCs w:val="20"/>
            </w:rPr>
            <w:fldChar w:fldCharType="end"/>
          </w:r>
          <w:r>
            <w:rPr>
              <w:rFonts w:hint="eastAsia" w:ascii="宋体" w:hAnsi="宋体" w:eastAsia="宋体" w:cs="宋体"/>
              <w:sz w:val="21"/>
              <w:szCs w:val="20"/>
            </w:rPr>
            <w:fldChar w:fldCharType="end"/>
          </w:r>
        </w:p>
        <w:p>
          <w:pPr>
            <w:pStyle w:val="26"/>
            <w:tabs>
              <w:tab w:val="right" w:leader="dot" w:pos="8086"/>
            </w:tabs>
            <w:spacing w:line="240" w:lineRule="auto"/>
            <w:ind w:left="840" w:leftChars="400" w:firstLine="0" w:firstLineChars="0"/>
          </w:pPr>
          <w:r>
            <w:rPr>
              <w:rFonts w:hint="eastAsia" w:ascii="宋体" w:hAnsi="宋体" w:eastAsia="宋体" w:cs="宋体"/>
              <w:sz w:val="21"/>
              <w:szCs w:val="20"/>
            </w:rPr>
            <w:fldChar w:fldCharType="begin"/>
          </w:r>
          <w:r>
            <w:rPr>
              <w:rFonts w:hint="eastAsia" w:ascii="宋体" w:hAnsi="宋体" w:eastAsia="宋体" w:cs="宋体"/>
              <w:sz w:val="21"/>
              <w:szCs w:val="20"/>
            </w:rPr>
            <w:instrText xml:space="preserve"> HYPERLINK \l _Toc21142 </w:instrText>
          </w:r>
          <w:r>
            <w:rPr>
              <w:rFonts w:hint="eastAsia" w:ascii="宋体" w:hAnsi="宋体" w:eastAsia="宋体" w:cs="宋体"/>
              <w:sz w:val="21"/>
              <w:szCs w:val="20"/>
            </w:rPr>
            <w:fldChar w:fldCharType="separate"/>
          </w:r>
          <w:r>
            <w:rPr>
              <w:rFonts w:hint="eastAsia" w:ascii="宋体" w:hAnsi="宋体" w:eastAsia="宋体" w:cs="宋体"/>
              <w:sz w:val="21"/>
              <w:szCs w:val="18"/>
              <w:highlight w:val="none"/>
              <w:lang w:val="zh-CN"/>
            </w:rPr>
            <w:t>术语名称解释</w:t>
          </w:r>
          <w:r>
            <w:rPr>
              <w:rFonts w:hint="eastAsia" w:ascii="宋体" w:hAnsi="宋体" w:eastAsia="宋体" w:cs="宋体"/>
              <w:sz w:val="21"/>
              <w:szCs w:val="20"/>
            </w:rPr>
            <w:tab/>
          </w:r>
          <w:r>
            <w:rPr>
              <w:rFonts w:hint="eastAsia" w:ascii="宋体" w:hAnsi="宋体" w:eastAsia="宋体" w:cs="宋体"/>
              <w:sz w:val="21"/>
              <w:szCs w:val="20"/>
            </w:rPr>
            <w:fldChar w:fldCharType="begin"/>
          </w:r>
          <w:r>
            <w:rPr>
              <w:rFonts w:hint="eastAsia" w:ascii="宋体" w:hAnsi="宋体" w:eastAsia="宋体" w:cs="宋体"/>
              <w:sz w:val="21"/>
              <w:szCs w:val="20"/>
            </w:rPr>
            <w:instrText xml:space="preserve"> PAGEREF _Toc21142 </w:instrText>
          </w:r>
          <w:r>
            <w:rPr>
              <w:rFonts w:hint="eastAsia" w:ascii="宋体" w:hAnsi="宋体" w:eastAsia="宋体" w:cs="宋体"/>
              <w:sz w:val="21"/>
              <w:szCs w:val="20"/>
            </w:rPr>
            <w:fldChar w:fldCharType="separate"/>
          </w:r>
          <w:r>
            <w:rPr>
              <w:rFonts w:hint="eastAsia" w:ascii="宋体" w:hAnsi="宋体" w:eastAsia="宋体" w:cs="宋体"/>
              <w:sz w:val="21"/>
              <w:szCs w:val="20"/>
            </w:rPr>
            <w:t>5</w:t>
          </w:r>
          <w:r>
            <w:rPr>
              <w:rFonts w:hint="eastAsia" w:ascii="宋体" w:hAnsi="宋体" w:eastAsia="宋体" w:cs="宋体"/>
              <w:sz w:val="21"/>
              <w:szCs w:val="20"/>
            </w:rPr>
            <w:fldChar w:fldCharType="end"/>
          </w:r>
          <w:r>
            <w:rPr>
              <w:rFonts w:hint="eastAsia" w:ascii="宋体" w:hAnsi="宋体" w:eastAsia="宋体" w:cs="宋体"/>
              <w:sz w:val="21"/>
              <w:szCs w:val="20"/>
            </w:rPr>
            <w:fldChar w:fldCharType="end"/>
          </w:r>
        </w:p>
        <w:p>
          <w:pPr>
            <w:pStyle w:val="46"/>
            <w:tabs>
              <w:tab w:val="right" w:leader="dot" w:pos="8086"/>
              <w:tab w:val="clear" w:pos="993"/>
              <w:tab w:val="clear" w:pos="9453"/>
            </w:tabs>
            <w:ind w:left="0" w:leftChars="0" w:hanging="8" w:firstLineChars="0"/>
          </w:pPr>
          <w:r>
            <w:rPr>
              <w:b/>
              <w:bCs/>
            </w:rPr>
            <w:fldChar w:fldCharType="begin"/>
          </w:r>
          <w:r>
            <w:rPr>
              <w:b/>
              <w:bCs/>
            </w:rPr>
            <w:instrText xml:space="preserve"> HYPERLINK \l _Toc13243 </w:instrText>
          </w:r>
          <w:r>
            <w:rPr>
              <w:b/>
              <w:bCs/>
            </w:rPr>
            <w:fldChar w:fldCharType="separate"/>
          </w:r>
          <w:r>
            <w:rPr>
              <w:rFonts w:hint="eastAsia" w:ascii="宋体" w:hAnsi="宋体" w:eastAsia="宋体" w:cs="宋体"/>
              <w:b/>
              <w:bCs/>
              <w:szCs w:val="21"/>
              <w:highlight w:val="none"/>
            </w:rPr>
            <w:t>3</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工艺设计总体要求</w:t>
          </w:r>
          <w:r>
            <w:rPr>
              <w:b/>
              <w:bCs/>
            </w:rPr>
            <w:tab/>
          </w:r>
          <w:r>
            <w:rPr>
              <w:b/>
              <w:bCs/>
            </w:rPr>
            <w:fldChar w:fldCharType="begin"/>
          </w:r>
          <w:r>
            <w:rPr>
              <w:b/>
              <w:bCs/>
            </w:rPr>
            <w:instrText xml:space="preserve"> PAGEREF _Toc13243 </w:instrText>
          </w:r>
          <w:r>
            <w:rPr>
              <w:b/>
              <w:bCs/>
            </w:rPr>
            <w:fldChar w:fldCharType="separate"/>
          </w:r>
          <w:r>
            <w:rPr>
              <w:b/>
              <w:bCs/>
            </w:rPr>
            <w:t>6</w:t>
          </w:r>
          <w:r>
            <w:rPr>
              <w:b/>
              <w:bCs/>
            </w:rPr>
            <w:fldChar w:fldCharType="end"/>
          </w:r>
          <w:r>
            <w:rPr>
              <w:b/>
              <w:bCs/>
            </w:rPr>
            <w:fldChar w:fldCharType="end"/>
          </w:r>
        </w:p>
        <w:p>
          <w:pPr>
            <w:pStyle w:val="46"/>
            <w:tabs>
              <w:tab w:val="right" w:leader="dot" w:pos="8086"/>
              <w:tab w:val="clear" w:pos="993"/>
              <w:tab w:val="clear" w:pos="9453"/>
            </w:tabs>
          </w:pPr>
          <w:r>
            <w:fldChar w:fldCharType="begin"/>
          </w:r>
          <w:r>
            <w:instrText xml:space="preserve"> HYPERLINK \l _Toc25600 </w:instrText>
          </w:r>
          <w:r>
            <w:fldChar w:fldCharType="separate"/>
          </w:r>
          <w:r>
            <w:rPr>
              <w:rFonts w:hint="eastAsia" w:ascii="宋体" w:hAnsi="宋体" w:cs="宋体"/>
              <w:szCs w:val="21"/>
              <w:highlight w:val="none"/>
              <w:lang w:val="en-US" w:eastAsia="zh-CN"/>
            </w:rPr>
            <w:t>3.1</w:t>
          </w:r>
          <w:r>
            <w:rPr>
              <w:rFonts w:hint="eastAsia" w:ascii="宋体" w:hAnsi="宋体" w:eastAsia="宋体" w:cs="宋体"/>
              <w:szCs w:val="21"/>
              <w:highlight w:val="none"/>
            </w:rPr>
            <w:t>全自动灯检机</w:t>
          </w:r>
          <w:r>
            <w:rPr>
              <w:rFonts w:hint="eastAsia" w:ascii="宋体" w:hAnsi="宋体" w:cs="宋体"/>
              <w:szCs w:val="21"/>
              <w:highlight w:val="none"/>
              <w:lang w:val="en-US" w:eastAsia="zh-CN"/>
            </w:rPr>
            <w:t>总体要求</w:t>
          </w:r>
          <w:r>
            <w:tab/>
          </w:r>
          <w:r>
            <w:fldChar w:fldCharType="begin"/>
          </w:r>
          <w:r>
            <w:instrText xml:space="preserve"> PAGEREF _Toc25600 </w:instrText>
          </w:r>
          <w:r>
            <w:fldChar w:fldCharType="separate"/>
          </w:r>
          <w:r>
            <w:t>6</w:t>
          </w:r>
          <w:r>
            <w:fldChar w:fldCharType="end"/>
          </w:r>
          <w:r>
            <w:fldChar w:fldCharType="end"/>
          </w:r>
        </w:p>
        <w:p>
          <w:pPr>
            <w:pStyle w:val="46"/>
            <w:tabs>
              <w:tab w:val="right" w:leader="dot" w:pos="8086"/>
              <w:tab w:val="clear" w:pos="993"/>
              <w:tab w:val="clear" w:pos="9453"/>
            </w:tabs>
          </w:pPr>
          <w:r>
            <w:fldChar w:fldCharType="begin"/>
          </w:r>
          <w:r>
            <w:instrText xml:space="preserve"> HYPERLINK \l _Toc14277 </w:instrText>
          </w:r>
          <w:r>
            <w:fldChar w:fldCharType="separate"/>
          </w:r>
          <w:r>
            <w:rPr>
              <w:rFonts w:hint="eastAsia" w:ascii="宋体" w:hAnsi="宋体" w:eastAsia="宋体" w:cs="宋体"/>
              <w:szCs w:val="21"/>
              <w:highlight w:val="none"/>
              <w:lang w:val="en-US" w:eastAsia="zh-CN"/>
            </w:rPr>
            <w:t>3.2</w:t>
          </w:r>
          <w:r>
            <w:rPr>
              <w:rFonts w:hint="eastAsia" w:ascii="宋体" w:hAnsi="宋体" w:eastAsia="宋体" w:cs="宋体"/>
              <w:szCs w:val="21"/>
              <w:highlight w:val="none"/>
            </w:rPr>
            <w:t>厂房设施及公用系统要求</w:t>
          </w:r>
          <w:r>
            <w:tab/>
          </w:r>
          <w:r>
            <w:fldChar w:fldCharType="begin"/>
          </w:r>
          <w:r>
            <w:instrText xml:space="preserve"> PAGEREF _Toc14277 </w:instrText>
          </w:r>
          <w:r>
            <w:fldChar w:fldCharType="separate"/>
          </w:r>
          <w:r>
            <w:t>10</w:t>
          </w:r>
          <w:r>
            <w:fldChar w:fldCharType="end"/>
          </w:r>
          <w:r>
            <w:fldChar w:fldCharType="end"/>
          </w:r>
        </w:p>
        <w:p>
          <w:pPr>
            <w:pStyle w:val="46"/>
            <w:tabs>
              <w:tab w:val="right" w:leader="dot" w:pos="8086"/>
              <w:tab w:val="clear" w:pos="993"/>
              <w:tab w:val="clear" w:pos="9453"/>
            </w:tabs>
          </w:pPr>
          <w:r>
            <w:fldChar w:fldCharType="begin"/>
          </w:r>
          <w:r>
            <w:instrText xml:space="preserve"> HYPERLINK \l _Toc12203 </w:instrText>
          </w:r>
          <w:r>
            <w:fldChar w:fldCharType="separate"/>
          </w:r>
          <w:r>
            <w:rPr>
              <w:rFonts w:hint="eastAsia" w:ascii="宋体" w:hAnsi="宋体" w:eastAsia="宋体" w:cs="宋体"/>
              <w:bCs/>
              <w:szCs w:val="21"/>
              <w:highlight w:val="none"/>
              <w:lang w:val="en-US" w:eastAsia="zh-CN"/>
            </w:rPr>
            <w:t>3.3安全技术要求</w:t>
          </w:r>
          <w:r>
            <w:tab/>
          </w:r>
          <w:r>
            <w:fldChar w:fldCharType="begin"/>
          </w:r>
          <w:r>
            <w:instrText xml:space="preserve"> PAGEREF _Toc12203 </w:instrText>
          </w:r>
          <w:r>
            <w:fldChar w:fldCharType="separate"/>
          </w:r>
          <w:r>
            <w:t>11</w:t>
          </w:r>
          <w:r>
            <w:fldChar w:fldCharType="end"/>
          </w:r>
          <w:r>
            <w:fldChar w:fldCharType="end"/>
          </w:r>
          <w:bookmarkStart w:id="66" w:name="_GoBack"/>
          <w:bookmarkEnd w:id="66"/>
        </w:p>
        <w:p>
          <w:pPr>
            <w:pStyle w:val="46"/>
            <w:tabs>
              <w:tab w:val="right" w:leader="dot" w:pos="8086"/>
              <w:tab w:val="clear" w:pos="993"/>
              <w:tab w:val="clear" w:pos="9453"/>
            </w:tabs>
          </w:pPr>
          <w:r>
            <w:fldChar w:fldCharType="begin"/>
          </w:r>
          <w:r>
            <w:instrText xml:space="preserve"> HYPERLINK \l _Toc19337 </w:instrText>
          </w:r>
          <w:r>
            <w:fldChar w:fldCharType="separate"/>
          </w:r>
          <w:r>
            <w:rPr>
              <w:rFonts w:hint="eastAsia" w:ascii="宋体" w:hAnsi="宋体" w:eastAsia="宋体" w:cs="宋体"/>
              <w:bCs/>
              <w:szCs w:val="21"/>
              <w:highlight w:val="none"/>
              <w:lang w:val="en-US" w:eastAsia="zh-CN"/>
            </w:rPr>
            <w:t>3.4清洗、消毒、维修要求</w:t>
          </w:r>
          <w:r>
            <w:tab/>
          </w:r>
          <w:r>
            <w:fldChar w:fldCharType="begin"/>
          </w:r>
          <w:r>
            <w:instrText xml:space="preserve"> PAGEREF _Toc19337 </w:instrText>
          </w:r>
          <w:r>
            <w:fldChar w:fldCharType="separate"/>
          </w:r>
          <w:r>
            <w:t>12</w:t>
          </w:r>
          <w:r>
            <w:fldChar w:fldCharType="end"/>
          </w:r>
          <w:r>
            <w:fldChar w:fldCharType="end"/>
          </w:r>
        </w:p>
        <w:p>
          <w:pPr>
            <w:pStyle w:val="46"/>
            <w:tabs>
              <w:tab w:val="right" w:leader="dot" w:pos="8086"/>
              <w:tab w:val="clear" w:pos="993"/>
              <w:tab w:val="clear" w:pos="9453"/>
            </w:tabs>
          </w:pPr>
          <w:r>
            <w:fldChar w:fldCharType="begin"/>
          </w:r>
          <w:r>
            <w:instrText xml:space="preserve"> HYPERLINK \l _Toc5551 </w:instrText>
          </w:r>
          <w:r>
            <w:fldChar w:fldCharType="separate"/>
          </w:r>
          <w:r>
            <w:rPr>
              <w:rFonts w:hint="eastAsia" w:ascii="宋体" w:hAnsi="宋体" w:eastAsia="宋体" w:cs="宋体"/>
              <w:szCs w:val="21"/>
              <w:highlight w:val="none"/>
              <w:lang w:val="en-US" w:eastAsia="zh-CN"/>
            </w:rPr>
            <w:t>3.5</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FAT要求</w:t>
          </w:r>
          <w:r>
            <w:tab/>
          </w:r>
          <w:r>
            <w:fldChar w:fldCharType="begin"/>
          </w:r>
          <w:r>
            <w:instrText xml:space="preserve"> PAGEREF _Toc5551 </w:instrText>
          </w:r>
          <w:r>
            <w:fldChar w:fldCharType="separate"/>
          </w:r>
          <w:r>
            <w:t>12</w:t>
          </w:r>
          <w:r>
            <w:fldChar w:fldCharType="end"/>
          </w:r>
          <w:r>
            <w:fldChar w:fldCharType="end"/>
          </w:r>
        </w:p>
        <w:p>
          <w:pPr>
            <w:pStyle w:val="46"/>
            <w:tabs>
              <w:tab w:val="right" w:leader="dot" w:pos="8086"/>
              <w:tab w:val="clear" w:pos="993"/>
              <w:tab w:val="clear" w:pos="9453"/>
            </w:tabs>
          </w:pPr>
          <w:r>
            <w:fldChar w:fldCharType="begin"/>
          </w:r>
          <w:r>
            <w:instrText xml:space="preserve"> HYPERLINK \l _Toc9385 </w:instrText>
          </w:r>
          <w:r>
            <w:fldChar w:fldCharType="separate"/>
          </w:r>
          <w:r>
            <w:rPr>
              <w:rFonts w:hint="eastAsia" w:ascii="宋体" w:hAnsi="宋体" w:eastAsia="宋体" w:cs="宋体"/>
              <w:szCs w:val="21"/>
              <w:highlight w:val="none"/>
              <w:lang w:val="en-US" w:eastAsia="zh-CN"/>
            </w:rPr>
            <w:t>3.6</w:t>
          </w:r>
          <w:r>
            <w:rPr>
              <w:rFonts w:hint="eastAsia" w:ascii="宋体" w:hAnsi="宋体" w:eastAsia="宋体" w:cs="宋体"/>
              <w:szCs w:val="21"/>
              <w:highlight w:val="none"/>
            </w:rPr>
            <w:t>文件资料要求</w:t>
          </w:r>
          <w:r>
            <w:tab/>
          </w:r>
          <w:r>
            <w:fldChar w:fldCharType="begin"/>
          </w:r>
          <w:r>
            <w:instrText xml:space="preserve"> PAGEREF _Toc9385 </w:instrText>
          </w:r>
          <w:r>
            <w:fldChar w:fldCharType="separate"/>
          </w:r>
          <w:r>
            <w:t>12</w:t>
          </w:r>
          <w:r>
            <w:fldChar w:fldCharType="end"/>
          </w:r>
          <w:r>
            <w:fldChar w:fldCharType="end"/>
          </w:r>
        </w:p>
        <w:p>
          <w:pPr>
            <w:pStyle w:val="46"/>
            <w:tabs>
              <w:tab w:val="right" w:leader="dot" w:pos="8086"/>
              <w:tab w:val="clear" w:pos="993"/>
              <w:tab w:val="clear" w:pos="9453"/>
            </w:tabs>
          </w:pPr>
          <w:r>
            <w:fldChar w:fldCharType="begin"/>
          </w:r>
          <w:r>
            <w:instrText xml:space="preserve"> HYPERLINK \l _Toc7021 </w:instrText>
          </w:r>
          <w:r>
            <w:fldChar w:fldCharType="separate"/>
          </w:r>
          <w:r>
            <w:rPr>
              <w:rFonts w:hint="eastAsia" w:ascii="宋体" w:hAnsi="宋体" w:eastAsia="宋体" w:cs="宋体"/>
              <w:szCs w:val="21"/>
              <w:highlight w:val="none"/>
              <w:lang w:val="en-US" w:eastAsia="zh-CN"/>
            </w:rPr>
            <w:t>3.7</w:t>
          </w:r>
          <w:r>
            <w:rPr>
              <w:rFonts w:hint="eastAsia" w:ascii="宋体" w:hAnsi="宋体" w:eastAsia="宋体" w:cs="宋体"/>
              <w:szCs w:val="21"/>
              <w:highlight w:val="none"/>
            </w:rPr>
            <w:t>安装调试要求</w:t>
          </w:r>
          <w:r>
            <w:tab/>
          </w:r>
          <w:r>
            <w:fldChar w:fldCharType="begin"/>
          </w:r>
          <w:r>
            <w:instrText xml:space="preserve"> PAGEREF _Toc7021 </w:instrText>
          </w:r>
          <w:r>
            <w:fldChar w:fldCharType="separate"/>
          </w:r>
          <w:r>
            <w:t>13</w:t>
          </w:r>
          <w:r>
            <w:fldChar w:fldCharType="end"/>
          </w:r>
          <w:r>
            <w:fldChar w:fldCharType="end"/>
          </w:r>
        </w:p>
        <w:p>
          <w:pPr>
            <w:pStyle w:val="46"/>
            <w:tabs>
              <w:tab w:val="right" w:leader="dot" w:pos="8086"/>
              <w:tab w:val="clear" w:pos="993"/>
              <w:tab w:val="clear" w:pos="9453"/>
            </w:tabs>
          </w:pPr>
          <w:r>
            <w:fldChar w:fldCharType="begin"/>
          </w:r>
          <w:r>
            <w:instrText xml:space="preserve"> HYPERLINK \l _Toc18493 </w:instrText>
          </w:r>
          <w:r>
            <w:fldChar w:fldCharType="separate"/>
          </w:r>
          <w:r>
            <w:rPr>
              <w:rFonts w:hint="eastAsia" w:ascii="宋体" w:hAnsi="宋体" w:eastAsia="宋体" w:cs="宋体"/>
              <w:szCs w:val="21"/>
              <w:highlight w:val="none"/>
              <w:lang w:val="en-US" w:eastAsia="zh-CN"/>
            </w:rPr>
            <w:t>3.8</w:t>
          </w:r>
          <w:r>
            <w:rPr>
              <w:rFonts w:hint="eastAsia" w:ascii="宋体" w:hAnsi="宋体" w:eastAsia="宋体" w:cs="宋体"/>
              <w:szCs w:val="21"/>
              <w:highlight w:val="none"/>
            </w:rPr>
            <w:t>、培训要求</w:t>
          </w:r>
          <w:r>
            <w:tab/>
          </w:r>
          <w:r>
            <w:fldChar w:fldCharType="begin"/>
          </w:r>
          <w:r>
            <w:instrText xml:space="preserve"> PAGEREF _Toc18493 </w:instrText>
          </w:r>
          <w:r>
            <w:fldChar w:fldCharType="separate"/>
          </w:r>
          <w:r>
            <w:t>14</w:t>
          </w:r>
          <w:r>
            <w:fldChar w:fldCharType="end"/>
          </w:r>
          <w:r>
            <w:fldChar w:fldCharType="end"/>
          </w:r>
        </w:p>
        <w:p>
          <w:pPr>
            <w:pStyle w:val="46"/>
            <w:tabs>
              <w:tab w:val="right" w:leader="dot" w:pos="8086"/>
              <w:tab w:val="clear" w:pos="993"/>
              <w:tab w:val="clear" w:pos="9453"/>
            </w:tabs>
          </w:pPr>
          <w:r>
            <w:fldChar w:fldCharType="begin"/>
          </w:r>
          <w:r>
            <w:instrText xml:space="preserve"> HYPERLINK \l _Toc23016 </w:instrText>
          </w:r>
          <w:r>
            <w:fldChar w:fldCharType="separate"/>
          </w:r>
          <w:r>
            <w:rPr>
              <w:rFonts w:hint="eastAsia" w:ascii="宋体" w:hAnsi="宋体" w:eastAsia="宋体" w:cs="宋体"/>
              <w:szCs w:val="21"/>
              <w:highlight w:val="none"/>
              <w:lang w:val="en-US" w:eastAsia="zh-CN"/>
            </w:rPr>
            <w:t>3.9</w:t>
          </w:r>
          <w:r>
            <w:rPr>
              <w:rFonts w:hint="eastAsia" w:ascii="宋体" w:hAnsi="宋体" w:eastAsia="宋体" w:cs="宋体"/>
              <w:szCs w:val="21"/>
              <w:highlight w:val="none"/>
            </w:rPr>
            <w:t>维修服务要求</w:t>
          </w:r>
          <w:r>
            <w:tab/>
          </w:r>
          <w:r>
            <w:fldChar w:fldCharType="begin"/>
          </w:r>
          <w:r>
            <w:instrText xml:space="preserve"> PAGEREF _Toc23016 </w:instrText>
          </w:r>
          <w:r>
            <w:fldChar w:fldCharType="separate"/>
          </w:r>
          <w:r>
            <w:t>14</w:t>
          </w:r>
          <w:r>
            <w:fldChar w:fldCharType="end"/>
          </w:r>
          <w:r>
            <w:fldChar w:fldCharType="end"/>
          </w:r>
        </w:p>
        <w:p>
          <w:pPr>
            <w:pStyle w:val="46"/>
            <w:tabs>
              <w:tab w:val="right" w:leader="dot" w:pos="8086"/>
              <w:tab w:val="clear" w:pos="993"/>
              <w:tab w:val="clear" w:pos="9453"/>
            </w:tabs>
          </w:pPr>
          <w:r>
            <w:fldChar w:fldCharType="begin"/>
          </w:r>
          <w:r>
            <w:instrText xml:space="preserve"> HYPERLINK \l _Toc14915 </w:instrText>
          </w:r>
          <w:r>
            <w:fldChar w:fldCharType="separate"/>
          </w:r>
          <w:r>
            <w:rPr>
              <w:rFonts w:hint="eastAsia" w:ascii="宋体" w:hAnsi="宋体" w:eastAsia="宋体" w:cs="宋体"/>
              <w:szCs w:val="21"/>
              <w:highlight w:val="none"/>
              <w:lang w:val="en-US" w:eastAsia="zh-CN"/>
            </w:rPr>
            <w:t>3.10</w:t>
          </w:r>
          <w:r>
            <w:rPr>
              <w:rFonts w:hint="eastAsia" w:ascii="宋体" w:hAnsi="宋体" w:eastAsia="宋体" w:cs="宋体"/>
              <w:szCs w:val="21"/>
              <w:highlight w:val="none"/>
            </w:rPr>
            <w:t>其他要求</w:t>
          </w:r>
          <w:r>
            <w:tab/>
          </w:r>
          <w:r>
            <w:fldChar w:fldCharType="begin"/>
          </w:r>
          <w:r>
            <w:instrText xml:space="preserve"> PAGEREF _Toc14915 </w:instrText>
          </w:r>
          <w:r>
            <w:fldChar w:fldCharType="separate"/>
          </w:r>
          <w:r>
            <w:t>15</w:t>
          </w:r>
          <w:r>
            <w:fldChar w:fldCharType="end"/>
          </w:r>
          <w:r>
            <w:fldChar w:fldCharType="end"/>
          </w:r>
        </w:p>
        <w:p>
          <w:pPr>
            <w:pStyle w:val="36"/>
            <w:tabs>
              <w:tab w:val="right" w:leader="dot" w:pos="8086"/>
            </w:tabs>
          </w:pPr>
          <w:r>
            <w:fldChar w:fldCharType="begin"/>
          </w:r>
          <w:r>
            <w:instrText xml:space="preserve"> HYPERLINK \l _Toc11 </w:instrText>
          </w:r>
          <w:r>
            <w:fldChar w:fldCharType="separate"/>
          </w:r>
          <w:r>
            <w:rPr>
              <w:rFonts w:hint="eastAsia" w:ascii="宋体" w:hAnsi="宋体" w:eastAsia="宋体" w:cs="宋体"/>
              <w:szCs w:val="21"/>
              <w:highlight w:val="none"/>
            </w:rPr>
            <w:t>4、技术条款偏离表（投标文件与招标文件的偏离）</w:t>
          </w:r>
          <w:r>
            <w:tab/>
          </w:r>
          <w:r>
            <w:fldChar w:fldCharType="begin"/>
          </w:r>
          <w:r>
            <w:instrText xml:space="preserve"> PAGEREF _Toc11 </w:instrText>
          </w:r>
          <w:r>
            <w:fldChar w:fldCharType="separate"/>
          </w:r>
          <w:r>
            <w:t>15</w:t>
          </w:r>
          <w:r>
            <w:fldChar w:fldCharType="end"/>
          </w:r>
          <w:r>
            <w:fldChar w:fldCharType="end"/>
          </w:r>
        </w:p>
        <w:p>
          <w:r>
            <w:fldChar w:fldCharType="end"/>
          </w:r>
        </w:p>
      </w:sdtContent>
    </w:sdt>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p>
    <w:p>
      <w:pPr>
        <w:spacing w:line="360" w:lineRule="auto"/>
        <w:outlineLvl w:val="0"/>
        <w:rPr>
          <w:rFonts w:hint="eastAsia" w:ascii="宋体" w:hAnsi="宋体" w:eastAsia="宋体" w:cs="宋体"/>
          <w:b/>
          <w:bCs/>
          <w:sz w:val="21"/>
          <w:szCs w:val="21"/>
          <w:highlight w:val="none"/>
        </w:rPr>
      </w:pPr>
      <w:bookmarkStart w:id="11" w:name="_Toc20158"/>
      <w:r>
        <w:rPr>
          <w:rFonts w:hint="eastAsia" w:ascii="宋体" w:hAnsi="宋体" w:eastAsia="宋体" w:cs="宋体"/>
          <w:b/>
          <w:bCs/>
          <w:sz w:val="21"/>
          <w:szCs w:val="21"/>
          <w:highlight w:val="none"/>
        </w:rPr>
        <w:t>1、采购设备一览表与项目地点</w:t>
      </w:r>
      <w:bookmarkEnd w:id="11"/>
    </w:p>
    <w:tbl>
      <w:tblPr>
        <w:tblStyle w:val="5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72" w:type="dxa"/>
            <w:vAlign w:val="center"/>
          </w:tcPr>
          <w:p>
            <w:pPr>
              <w:tabs>
                <w:tab w:val="left" w:pos="3640"/>
              </w:tabs>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1843" w:type="dxa"/>
            <w:vAlign w:val="center"/>
          </w:tcPr>
          <w:p>
            <w:pPr>
              <w:tabs>
                <w:tab w:val="left" w:pos="3640"/>
              </w:tabs>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372" w:type="dxa"/>
            <w:vAlign w:val="center"/>
          </w:tcPr>
          <w:p>
            <w:pPr>
              <w:spacing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全自动灯检机1台</w:t>
            </w:r>
          </w:p>
        </w:tc>
        <w:tc>
          <w:tcPr>
            <w:tcW w:w="1843" w:type="dxa"/>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215" w:type="dxa"/>
            <w:gridSpan w:val="2"/>
            <w:vAlign w:val="center"/>
          </w:tcPr>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设备安装在山东省临沂市沂水县腾飞路9号罗欣乐康厂区，相应环境参数请供应商自行收集参考。</w:t>
            </w:r>
          </w:p>
        </w:tc>
      </w:tr>
    </w:tbl>
    <w:p>
      <w:pPr>
        <w:pStyle w:val="2"/>
        <w:spacing w:line="240" w:lineRule="auto"/>
        <w:ind w:left="-424" w:leftChars="-202" w:firstLine="0" w:firstLineChars="0"/>
        <w:rPr>
          <w:rFonts w:hint="eastAsia" w:ascii="宋体" w:hAnsi="宋体" w:eastAsia="宋体" w:cs="宋体"/>
          <w:sz w:val="21"/>
          <w:szCs w:val="21"/>
          <w:highlight w:val="none"/>
        </w:rPr>
      </w:pPr>
      <w:bookmarkStart w:id="12" w:name="_Toc34899227"/>
      <w:bookmarkStart w:id="13" w:name="_Toc4654"/>
      <w:r>
        <w:rPr>
          <w:rFonts w:hint="eastAsia" w:ascii="宋体" w:hAnsi="宋体" w:eastAsia="宋体" w:cs="宋体"/>
          <w:sz w:val="21"/>
          <w:szCs w:val="21"/>
          <w:highlight w:val="none"/>
        </w:rPr>
        <w:t>2、采购设备技术要求</w:t>
      </w:r>
      <w:bookmarkEnd w:id="12"/>
      <w:bookmarkEnd w:id="13"/>
    </w:p>
    <w:p>
      <w:pPr>
        <w:pStyle w:val="3"/>
        <w:rPr>
          <w:rFonts w:hint="eastAsia" w:ascii="宋体" w:hAnsi="宋体" w:eastAsia="宋体" w:cs="宋体"/>
          <w:sz w:val="21"/>
          <w:szCs w:val="21"/>
          <w:highlight w:val="none"/>
        </w:rPr>
      </w:pPr>
      <w:bookmarkStart w:id="14" w:name="_Toc34899228"/>
      <w:bookmarkStart w:id="15" w:name="_Toc16662"/>
      <w:r>
        <w:rPr>
          <w:rFonts w:hint="eastAsia" w:ascii="宋体" w:hAnsi="宋体" w:eastAsia="宋体" w:cs="宋体"/>
          <w:sz w:val="21"/>
          <w:szCs w:val="21"/>
          <w:highlight w:val="none"/>
        </w:rPr>
        <w:t>2.1 设备用途</w:t>
      </w:r>
      <w:bookmarkEnd w:id="14"/>
      <w:bookmarkEnd w:id="15"/>
    </w:p>
    <w:p>
      <w:pPr>
        <w:spacing w:line="360" w:lineRule="exact"/>
        <w:ind w:left="323" w:leftChars="154" w:right="407" w:rightChars="194"/>
        <w:rPr>
          <w:rFonts w:hint="eastAsia" w:ascii="宋体" w:hAnsi="宋体" w:eastAsia="宋体" w:cs="宋体"/>
          <w:sz w:val="21"/>
          <w:szCs w:val="21"/>
          <w:highlight w:val="none"/>
        </w:rPr>
      </w:pPr>
      <w:r>
        <w:rPr>
          <w:rFonts w:hint="eastAsia" w:ascii="宋体" w:hAnsi="宋体" w:eastAsia="宋体" w:cs="宋体"/>
          <w:sz w:val="21"/>
          <w:szCs w:val="21"/>
          <w:highlight w:val="none"/>
        </w:rPr>
        <w:t>本次拟采购一台</w:t>
      </w:r>
      <w:r>
        <w:rPr>
          <w:rFonts w:hint="eastAsia" w:ascii="宋体" w:hAnsi="宋体" w:eastAsia="宋体" w:cs="宋体"/>
          <w:sz w:val="21"/>
          <w:szCs w:val="21"/>
          <w:highlight w:val="none"/>
          <w:lang w:val="en-US" w:eastAsia="zh-CN"/>
        </w:rPr>
        <w:t>全自动灯检</w:t>
      </w:r>
      <w:r>
        <w:rPr>
          <w:rFonts w:hint="eastAsia" w:ascii="宋体" w:hAnsi="宋体" w:eastAsia="宋体" w:cs="宋体"/>
          <w:sz w:val="21"/>
          <w:szCs w:val="21"/>
          <w:highlight w:val="none"/>
        </w:rPr>
        <w:t>机，用于业主国标</w:t>
      </w:r>
      <w:r>
        <w:rPr>
          <w:rFonts w:hint="eastAsia" w:ascii="宋体" w:hAnsi="宋体" w:eastAsia="宋体" w:cs="宋体"/>
          <w:sz w:val="21"/>
          <w:szCs w:val="21"/>
          <w:highlight w:val="none"/>
          <w:lang w:val="zh-CN"/>
        </w:rPr>
        <w:t>10ml棕色口服液玻璃瓶</w:t>
      </w:r>
      <w:r>
        <w:rPr>
          <w:rFonts w:hint="eastAsia" w:ascii="宋体" w:hAnsi="宋体" w:eastAsia="宋体" w:cs="宋体"/>
          <w:sz w:val="21"/>
          <w:szCs w:val="21"/>
          <w:highlight w:val="none"/>
          <w:lang w:val="en-US" w:eastAsia="zh-CN"/>
        </w:rPr>
        <w:t>灯检</w:t>
      </w:r>
      <w:r>
        <w:rPr>
          <w:rFonts w:hint="eastAsia" w:ascii="宋体" w:hAnsi="宋体" w:eastAsia="宋体" w:cs="宋体"/>
          <w:sz w:val="21"/>
          <w:szCs w:val="21"/>
          <w:highlight w:val="none"/>
        </w:rPr>
        <w:t>。</w:t>
      </w:r>
    </w:p>
    <w:p>
      <w:pPr>
        <w:pStyle w:val="3"/>
        <w:rPr>
          <w:rFonts w:hint="eastAsia" w:ascii="宋体" w:hAnsi="宋体" w:eastAsia="宋体" w:cs="宋体"/>
          <w:sz w:val="21"/>
          <w:szCs w:val="21"/>
          <w:highlight w:val="none"/>
        </w:rPr>
      </w:pPr>
      <w:bookmarkStart w:id="16" w:name="_Toc34899229"/>
      <w:bookmarkStart w:id="17" w:name="_Toc9121"/>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工艺简要描述：</w:t>
      </w:r>
      <w:bookmarkEnd w:id="16"/>
      <w:bookmarkEnd w:id="17"/>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待检品</w:t>
      </w:r>
      <w:r>
        <w:rPr>
          <w:rStyle w:val="148"/>
          <w:rFonts w:hint="eastAsia" w:ascii="宋体" w:hAnsi="宋体" w:eastAsia="宋体" w:cs="宋体"/>
          <w:sz w:val="21"/>
          <w:szCs w:val="21"/>
          <w:highlight w:val="none"/>
          <w:lang w:val="en-US" w:eastAsia="zh-CN" w:bidi="ar"/>
        </w:rPr>
        <w:t>→进瓶→旋瓶→刹车→拍照→软件检测→分拣</w:t>
      </w:r>
    </w:p>
    <w:p>
      <w:pPr>
        <w:rPr>
          <w:rFonts w:hint="eastAsia" w:ascii="宋体" w:hAnsi="宋体" w:eastAsia="宋体" w:cs="宋体"/>
          <w:sz w:val="21"/>
          <w:szCs w:val="21"/>
          <w:highlight w:val="none"/>
        </w:rPr>
      </w:pPr>
    </w:p>
    <w:p>
      <w:pPr>
        <w:pStyle w:val="3"/>
        <w:keepNext/>
        <w:keepLines/>
        <w:pageBreakBefore w:val="0"/>
        <w:widowControl w:val="0"/>
        <w:shd w:val="clear" w:color="auto" w:fill="auto"/>
        <w:tabs>
          <w:tab w:val="left" w:pos="1080"/>
        </w:tabs>
        <w:kinsoku/>
        <w:wordWrap/>
        <w:overflowPunct/>
        <w:topLinePunct w:val="0"/>
        <w:autoSpaceDE/>
        <w:autoSpaceDN/>
        <w:bidi w:val="0"/>
        <w:adjustRightInd/>
        <w:snapToGrid/>
        <w:spacing w:line="416" w:lineRule="auto"/>
        <w:textAlignment w:val="auto"/>
        <w:rPr>
          <w:rFonts w:hint="eastAsia" w:ascii="宋体" w:hAnsi="宋体" w:eastAsia="宋体" w:cs="宋体"/>
          <w:sz w:val="21"/>
          <w:szCs w:val="21"/>
          <w:highlight w:val="none"/>
        </w:rPr>
      </w:pPr>
      <w:bookmarkStart w:id="18" w:name="_Toc7703_WPSOffice_Level2"/>
      <w:bookmarkStart w:id="19" w:name="_Toc23916"/>
      <w:r>
        <w:rPr>
          <w:rFonts w:hint="eastAsia" w:ascii="宋体" w:hAnsi="宋体" w:eastAsia="宋体" w:cs="宋体"/>
          <w:sz w:val="21"/>
          <w:szCs w:val="21"/>
          <w:highlight w:val="none"/>
        </w:rPr>
        <w:t>2.3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主要物料有关信息汇总表</w:t>
      </w:r>
      <w:bookmarkEnd w:id="18"/>
      <w:bookmarkEnd w:id="19"/>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2.3.1口服液</w:t>
      </w:r>
    </w:p>
    <w:tbl>
      <w:tblPr>
        <w:tblStyle w:val="5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82"/>
        <w:gridCol w:w="2313"/>
        <w:gridCol w:w="2521"/>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5" w:type="dxa"/>
            <w:vMerge w:val="restart"/>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8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tc>
        <w:tc>
          <w:tcPr>
            <w:tcW w:w="7539" w:type="dxa"/>
            <w:gridSpan w:val="3"/>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5" w:type="dxa"/>
            <w:vMerge w:val="continue"/>
            <w:noWrap w:val="0"/>
            <w:vAlign w:val="center"/>
          </w:tcPr>
          <w:p>
            <w:pPr>
              <w:spacing w:line="360" w:lineRule="exact"/>
              <w:jc w:val="left"/>
              <w:rPr>
                <w:rFonts w:hint="eastAsia" w:ascii="宋体" w:hAnsi="宋体" w:eastAsia="宋体" w:cs="宋体"/>
                <w:sz w:val="21"/>
                <w:szCs w:val="21"/>
                <w:highlight w:val="none"/>
              </w:rPr>
            </w:pPr>
          </w:p>
        </w:tc>
        <w:tc>
          <w:tcPr>
            <w:tcW w:w="1182" w:type="dxa"/>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包装规格</w:t>
            </w:r>
          </w:p>
        </w:tc>
        <w:tc>
          <w:tcPr>
            <w:tcW w:w="2313" w:type="dxa"/>
            <w:noWrap w:val="0"/>
            <w:vAlign w:val="center"/>
          </w:tcPr>
          <w:p>
            <w:pPr>
              <w:spacing w:line="36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标签</w:t>
            </w:r>
          </w:p>
        </w:tc>
        <w:tc>
          <w:tcPr>
            <w:tcW w:w="2521" w:type="dxa"/>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说明书</w:t>
            </w:r>
          </w:p>
        </w:tc>
        <w:tc>
          <w:tcPr>
            <w:tcW w:w="2705" w:type="dxa"/>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5" w:type="dxa"/>
            <w:noWrap w:val="0"/>
            <w:vAlign w:val="center"/>
          </w:tcPr>
          <w:p>
            <w:pPr>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p>
        </w:tc>
        <w:tc>
          <w:tcPr>
            <w:tcW w:w="1182" w:type="dxa"/>
            <w:noWrap w:val="0"/>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3支装</w:t>
            </w:r>
          </w:p>
        </w:tc>
        <w:tc>
          <w:tcPr>
            <w:tcW w:w="2313" w:type="dxa"/>
            <w:vMerge w:val="restart"/>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40×30mm（标签）</w:t>
            </w:r>
          </w:p>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521" w:type="dxa"/>
            <w:vMerge w:val="restart"/>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95×150mm、120×170mm</w:t>
            </w:r>
          </w:p>
        </w:tc>
        <w:tc>
          <w:tcPr>
            <w:tcW w:w="270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115×85×24mm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5" w:type="dxa"/>
            <w:noWrap w:val="0"/>
            <w:vAlign w:val="center"/>
          </w:tcPr>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82" w:type="dxa"/>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5支装</w:t>
            </w:r>
          </w:p>
        </w:tc>
        <w:tc>
          <w:tcPr>
            <w:tcW w:w="2313"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521" w:type="dxa"/>
            <w:vMerge w:val="continue"/>
            <w:noWrap w:val="0"/>
            <w:vAlign w:val="center"/>
          </w:tcPr>
          <w:p>
            <w:pPr>
              <w:spacing w:line="360" w:lineRule="exact"/>
              <w:jc w:val="left"/>
              <w:rPr>
                <w:rFonts w:hint="eastAsia" w:ascii="宋体" w:hAnsi="宋体" w:eastAsia="宋体" w:cs="宋体"/>
                <w:sz w:val="21"/>
                <w:szCs w:val="21"/>
                <w:highlight w:val="none"/>
                <w:lang w:eastAsia="zh-CN"/>
              </w:rPr>
            </w:pPr>
          </w:p>
        </w:tc>
        <w:tc>
          <w:tcPr>
            <w:tcW w:w="270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170×103×27mm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5" w:type="dxa"/>
            <w:noWrap w:val="0"/>
            <w:vAlign w:val="center"/>
          </w:tcPr>
          <w:p>
            <w:pPr>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182" w:type="dxa"/>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6支装</w:t>
            </w:r>
          </w:p>
        </w:tc>
        <w:tc>
          <w:tcPr>
            <w:tcW w:w="2313"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521"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70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170×103×27mm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5" w:type="dxa"/>
            <w:noWrap w:val="0"/>
            <w:vAlign w:val="center"/>
          </w:tcPr>
          <w:p>
            <w:pPr>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82" w:type="dxa"/>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10支装</w:t>
            </w:r>
          </w:p>
        </w:tc>
        <w:tc>
          <w:tcPr>
            <w:tcW w:w="2313"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521"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705" w:type="dxa"/>
            <w:noWrap w:val="0"/>
            <w:vAlign w:val="center"/>
          </w:tcPr>
          <w:p>
            <w:pPr>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暂定叠托165*103*48mm</w:t>
            </w:r>
          </w:p>
        </w:tc>
      </w:tr>
    </w:tbl>
    <w:p>
      <w:pPr>
        <w:shd w:val="clear" w:color="auto" w:fill="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以</w:t>
      </w:r>
      <w:r>
        <w:rPr>
          <w:rFonts w:hint="eastAsia" w:ascii="宋体" w:hAnsi="宋体" w:eastAsia="宋体" w:cs="宋体"/>
          <w:sz w:val="21"/>
          <w:szCs w:val="21"/>
          <w:highlight w:val="none"/>
          <w:shd w:val="clear" w:color="auto" w:fill="auto"/>
          <w:lang w:eastAsia="zh-CN"/>
        </w:rPr>
        <w:t>上</w:t>
      </w:r>
      <w:r>
        <w:rPr>
          <w:rFonts w:hint="eastAsia" w:ascii="宋体" w:hAnsi="宋体" w:eastAsia="宋体" w:cs="宋体"/>
          <w:sz w:val="21"/>
          <w:szCs w:val="21"/>
          <w:highlight w:val="none"/>
          <w:shd w:val="clear" w:color="auto" w:fill="auto"/>
          <w:lang w:val="en-US" w:eastAsia="zh-CN"/>
        </w:rPr>
        <w:t>规格</w:t>
      </w:r>
      <w:r>
        <w:rPr>
          <w:rFonts w:hint="eastAsia" w:ascii="宋体" w:hAnsi="宋体" w:eastAsia="宋体" w:cs="宋体"/>
          <w:sz w:val="21"/>
          <w:szCs w:val="21"/>
          <w:highlight w:val="none"/>
          <w:shd w:val="clear" w:color="auto" w:fill="auto"/>
          <w:lang w:eastAsia="zh-CN"/>
        </w:rPr>
        <w:t>暂时</w:t>
      </w:r>
      <w:r>
        <w:rPr>
          <w:rFonts w:hint="eastAsia" w:ascii="宋体" w:hAnsi="宋体" w:eastAsia="宋体" w:cs="宋体"/>
          <w:sz w:val="21"/>
          <w:szCs w:val="21"/>
          <w:highlight w:val="none"/>
          <w:shd w:val="clear" w:color="auto" w:fill="auto"/>
          <w:lang w:val="en-US" w:eastAsia="zh-CN"/>
        </w:rPr>
        <w:t>为</w:t>
      </w:r>
      <w:r>
        <w:rPr>
          <w:rFonts w:hint="eastAsia" w:ascii="宋体" w:hAnsi="宋体" w:eastAsia="宋体" w:cs="宋体"/>
          <w:sz w:val="21"/>
          <w:szCs w:val="21"/>
          <w:highlight w:val="none"/>
          <w:shd w:val="clear" w:color="auto" w:fill="auto"/>
          <w:lang w:eastAsia="zh-CN"/>
        </w:rPr>
        <w:t>目前最新基本情况，最终需要与销售部、生产部、质量部进一步确认，以样品为准。</w:t>
      </w:r>
    </w:p>
    <w:p>
      <w:pPr>
        <w:pStyle w:val="3"/>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eastAsia="宋体" w:cs="宋体"/>
          <w:sz w:val="21"/>
          <w:szCs w:val="21"/>
          <w:highlight w:val="none"/>
        </w:rPr>
      </w:pPr>
      <w:bookmarkStart w:id="20" w:name="_Toc34899230"/>
      <w:bookmarkStart w:id="21" w:name="_Toc15933"/>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4 </w:t>
      </w:r>
      <w:r>
        <w:rPr>
          <w:rFonts w:hint="eastAsia" w:ascii="宋体" w:hAnsi="宋体" w:eastAsia="宋体" w:cs="宋体"/>
          <w:sz w:val="21"/>
          <w:szCs w:val="21"/>
          <w:highlight w:val="none"/>
        </w:rPr>
        <w:t>备参考标准/术语名词解释</w:t>
      </w:r>
      <w:bookmarkEnd w:id="20"/>
      <w:bookmarkEnd w:id="21"/>
      <w:bookmarkStart w:id="22" w:name="_Toc8424"/>
    </w:p>
    <w:p>
      <w:pPr>
        <w:pStyle w:val="4"/>
        <w:keepNext/>
        <w:keepLines/>
        <w:pageBreakBefore w:val="0"/>
        <w:widowControl w:val="0"/>
        <w:kinsoku/>
        <w:wordWrap/>
        <w:overflowPunct/>
        <w:topLinePunct w:val="0"/>
        <w:autoSpaceDE/>
        <w:autoSpaceDN/>
        <w:bidi w:val="0"/>
        <w:adjustRightInd/>
        <w:snapToGrid/>
        <w:spacing w:line="416" w:lineRule="auto"/>
        <w:ind w:firstLine="422" w:firstLineChars="200"/>
        <w:textAlignment w:val="auto"/>
        <w:outlineLvl w:val="2"/>
        <w:rPr>
          <w:rFonts w:hint="eastAsia" w:ascii="宋体" w:hAnsi="宋体" w:eastAsia="宋体" w:cs="宋体"/>
          <w:b/>
          <w:sz w:val="21"/>
          <w:szCs w:val="21"/>
          <w:highlight w:val="none"/>
          <w:lang w:val="zh-CN"/>
        </w:rPr>
      </w:pPr>
      <w:bookmarkStart w:id="23" w:name="_Toc6627"/>
      <w:r>
        <w:rPr>
          <w:rFonts w:hint="eastAsia" w:ascii="宋体" w:hAnsi="宋体" w:eastAsia="宋体" w:cs="宋体"/>
          <w:b/>
          <w:sz w:val="21"/>
          <w:szCs w:val="21"/>
          <w:highlight w:val="none"/>
          <w:lang w:val="zh-CN"/>
        </w:rPr>
        <w:t>参考标准</w:t>
      </w:r>
      <w:bookmarkEnd w:id="22"/>
      <w:bookmarkEnd w:id="23"/>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24" w:name="_Toc28482"/>
      <w:bookmarkStart w:id="25" w:name="_Toc27987"/>
      <w:r>
        <w:rPr>
          <w:rFonts w:hint="eastAsia" w:ascii="宋体" w:hAnsi="宋体" w:eastAsia="宋体" w:cs="宋体"/>
          <w:sz w:val="21"/>
          <w:szCs w:val="21"/>
          <w:highlight w:val="none"/>
          <w:lang w:val="zh-CN"/>
        </w:rPr>
        <w:t>1、《药品生产质量管理规范》（2010年修订）及其附录</w:t>
      </w:r>
      <w:bookmarkEnd w:id="24"/>
      <w:bookmarkEnd w:id="25"/>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26" w:name="_Toc15152"/>
      <w:bookmarkStart w:id="27" w:name="_Toc4450"/>
      <w:r>
        <w:rPr>
          <w:rFonts w:hint="eastAsia" w:ascii="宋体" w:hAnsi="宋体" w:eastAsia="宋体" w:cs="宋体"/>
          <w:sz w:val="21"/>
          <w:szCs w:val="21"/>
          <w:highlight w:val="none"/>
          <w:lang w:val="zh-CN"/>
        </w:rPr>
        <w:t>2、</w:t>
      </w:r>
      <w:r>
        <w:rPr>
          <w:rFonts w:hint="eastAsia" w:ascii="宋体" w:hAnsi="宋体" w:eastAsia="宋体" w:cs="宋体"/>
          <w:bCs/>
          <w:sz w:val="21"/>
          <w:szCs w:val="21"/>
          <w:highlight w:val="none"/>
          <w:lang w:val="en-GB"/>
        </w:rPr>
        <w:t>中国药典(CHP20</w:t>
      </w: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GB"/>
        </w:rPr>
        <w:t>5)</w:t>
      </w:r>
      <w:bookmarkEnd w:id="26"/>
      <w:bookmarkEnd w:id="27"/>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28" w:name="_Toc7462"/>
      <w:bookmarkStart w:id="29" w:name="_Toc12717"/>
      <w:r>
        <w:rPr>
          <w:rFonts w:hint="eastAsia" w:ascii="宋体" w:hAnsi="宋体" w:eastAsia="宋体" w:cs="宋体"/>
          <w:sz w:val="21"/>
          <w:szCs w:val="21"/>
          <w:highlight w:val="none"/>
          <w:lang w:val="zh-CN"/>
        </w:rPr>
        <w:t>3、中国药品GMP指南（2010版）</w:t>
      </w:r>
      <w:bookmarkEnd w:id="28"/>
      <w:bookmarkEnd w:id="29"/>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30" w:name="_Toc9717"/>
      <w:bookmarkStart w:id="31" w:name="_Toc18965"/>
      <w:r>
        <w:rPr>
          <w:rFonts w:hint="eastAsia" w:ascii="宋体" w:hAnsi="宋体" w:eastAsia="宋体" w:cs="宋体"/>
          <w:sz w:val="21"/>
          <w:szCs w:val="21"/>
          <w:highlight w:val="none"/>
          <w:lang w:val="zh-CN"/>
        </w:rPr>
        <w:t>4、中国药品生产验证指南（2003版）</w:t>
      </w:r>
      <w:bookmarkEnd w:id="30"/>
      <w:bookmarkEnd w:id="31"/>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32" w:name="_Toc16290"/>
      <w:bookmarkStart w:id="33" w:name="_Toc30965"/>
      <w:r>
        <w:rPr>
          <w:rFonts w:hint="eastAsia" w:ascii="宋体" w:hAnsi="宋体" w:eastAsia="宋体" w:cs="宋体"/>
          <w:sz w:val="21"/>
          <w:szCs w:val="21"/>
          <w:highlight w:val="none"/>
          <w:lang w:val="zh-CN"/>
        </w:rPr>
        <w:t>5、GEP 良好工程管理规范</w:t>
      </w:r>
      <w:bookmarkEnd w:id="32"/>
      <w:bookmarkEnd w:id="33"/>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34" w:name="_Toc6206"/>
      <w:bookmarkStart w:id="35" w:name="_Toc21951"/>
      <w:r>
        <w:rPr>
          <w:rFonts w:hint="eastAsia" w:ascii="宋体" w:hAnsi="宋体" w:eastAsia="宋体" w:cs="宋体"/>
          <w:sz w:val="21"/>
          <w:szCs w:val="21"/>
          <w:highlight w:val="none"/>
          <w:lang w:val="zh-CN"/>
        </w:rPr>
        <w:t>6、GBZ 1-2010工业企业设计卫生标准</w:t>
      </w:r>
      <w:bookmarkEnd w:id="34"/>
      <w:bookmarkEnd w:id="35"/>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36" w:name="_Toc14869"/>
      <w:bookmarkStart w:id="37" w:name="_Toc11178"/>
      <w:r>
        <w:rPr>
          <w:rFonts w:hint="eastAsia" w:ascii="宋体" w:hAnsi="宋体" w:eastAsia="宋体" w:cs="宋体"/>
          <w:sz w:val="21"/>
          <w:szCs w:val="21"/>
          <w:highlight w:val="none"/>
          <w:lang w:val="zh-CN"/>
        </w:rPr>
        <w:t>7、GB20021-2004中华人民共和国制药机械行业标准</w:t>
      </w:r>
      <w:bookmarkEnd w:id="36"/>
      <w:bookmarkEnd w:id="37"/>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en-GB"/>
        </w:rPr>
      </w:pPr>
      <w:bookmarkStart w:id="38" w:name="_Toc2860"/>
      <w:bookmarkStart w:id="39" w:name="_Toc23570"/>
      <w:r>
        <w:rPr>
          <w:rFonts w:hint="eastAsia" w:ascii="宋体" w:hAnsi="宋体" w:eastAsia="宋体" w:cs="宋体"/>
          <w:sz w:val="21"/>
          <w:szCs w:val="21"/>
          <w:highlight w:val="none"/>
          <w:lang w:val="en-GB"/>
        </w:rPr>
        <w:t>8、GB-52661-2002机械安全机械电气设备第一部分：通用技术条件</w:t>
      </w:r>
      <w:bookmarkEnd w:id="38"/>
      <w:bookmarkEnd w:id="39"/>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40" w:name="_Toc910"/>
      <w:bookmarkStart w:id="41" w:name="_Toc4869"/>
      <w:r>
        <w:rPr>
          <w:rFonts w:hint="eastAsia" w:ascii="宋体" w:hAnsi="宋体" w:eastAsia="宋体" w:cs="宋体"/>
          <w:sz w:val="21"/>
          <w:szCs w:val="21"/>
          <w:highlight w:val="none"/>
          <w:lang w:val="zh-CN"/>
        </w:rPr>
        <w:t>9、</w:t>
      </w:r>
      <w:r>
        <w:rPr>
          <w:rFonts w:hint="eastAsia" w:ascii="宋体" w:hAnsi="宋体" w:eastAsia="宋体" w:cs="宋体"/>
          <w:sz w:val="21"/>
          <w:szCs w:val="21"/>
          <w:highlight w:val="none"/>
          <w:lang w:val="en-GB"/>
        </w:rPr>
        <w:t>GB-8196-87机械设计防护罩安全</w:t>
      </w:r>
      <w:bookmarkEnd w:id="40"/>
      <w:bookmarkEnd w:id="41"/>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42" w:name="_Toc13685"/>
      <w:bookmarkStart w:id="43" w:name="_Toc27980"/>
      <w:r>
        <w:rPr>
          <w:rFonts w:hint="eastAsia" w:ascii="宋体" w:hAnsi="宋体" w:eastAsia="宋体" w:cs="宋体"/>
          <w:sz w:val="21"/>
          <w:szCs w:val="21"/>
          <w:highlight w:val="none"/>
          <w:lang w:val="zh-CN"/>
        </w:rPr>
        <w:t>10、所有的电气设备和电缆必须根据IEC标准</w:t>
      </w:r>
      <w:bookmarkEnd w:id="42"/>
      <w:bookmarkEnd w:id="43"/>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44" w:name="_Toc8046"/>
      <w:bookmarkStart w:id="45" w:name="_Toc28511"/>
      <w:r>
        <w:rPr>
          <w:rFonts w:hint="eastAsia" w:ascii="宋体" w:hAnsi="宋体" w:eastAsia="宋体" w:cs="宋体"/>
          <w:sz w:val="21"/>
          <w:szCs w:val="21"/>
          <w:highlight w:val="none"/>
          <w:lang w:val="zh-CN"/>
        </w:rPr>
        <w:t>11、安全达到国内相关标准及CE标准要求</w:t>
      </w:r>
      <w:bookmarkEnd w:id="44"/>
      <w:bookmarkEnd w:id="45"/>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eastAsia="宋体" w:cs="宋体"/>
          <w:sz w:val="21"/>
          <w:szCs w:val="21"/>
          <w:highlight w:val="none"/>
          <w:lang w:val="zh-CN"/>
        </w:rPr>
      </w:pPr>
      <w:bookmarkStart w:id="46" w:name="_Toc17106"/>
      <w:bookmarkStart w:id="47" w:name="_Toc14511"/>
      <w:r>
        <w:rPr>
          <w:rFonts w:hint="eastAsia" w:ascii="宋体" w:hAnsi="宋体" w:eastAsia="宋体" w:cs="宋体"/>
          <w:sz w:val="21"/>
          <w:szCs w:val="21"/>
          <w:highlight w:val="none"/>
          <w:lang w:val="zh-CN"/>
        </w:rPr>
        <w:t>12、现场安装必须适合于相应的制药的工艺要求</w:t>
      </w:r>
      <w:bookmarkEnd w:id="46"/>
      <w:bookmarkEnd w:id="47"/>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highlight w:val="none"/>
          <w:lang w:val="zh-CN"/>
        </w:rPr>
      </w:pP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宋体" w:hAnsi="宋体" w:eastAsia="宋体" w:cs="宋体"/>
          <w:b/>
          <w:sz w:val="21"/>
          <w:szCs w:val="21"/>
          <w:highlight w:val="none"/>
          <w:lang w:val="zh-CN"/>
        </w:rPr>
      </w:pPr>
      <w:bookmarkStart w:id="48" w:name="_Toc1478"/>
      <w:bookmarkStart w:id="49" w:name="_Toc21142"/>
      <w:r>
        <w:rPr>
          <w:rFonts w:hint="eastAsia" w:ascii="宋体" w:hAnsi="宋体" w:eastAsia="宋体" w:cs="宋体"/>
          <w:b/>
          <w:sz w:val="21"/>
          <w:szCs w:val="21"/>
          <w:highlight w:val="none"/>
          <w:lang w:val="zh-CN"/>
        </w:rPr>
        <w:t>术语名称解释</w:t>
      </w:r>
      <w:bookmarkEnd w:id="48"/>
      <w:bookmarkEnd w:id="49"/>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2305"/>
        <w:gridCol w:w="1941"/>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85"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缩写：Abbreviation</w:t>
            </w:r>
          </w:p>
        </w:tc>
        <w:tc>
          <w:tcPr>
            <w:tcW w:w="1388"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定义：Definition</w:t>
            </w:r>
          </w:p>
        </w:tc>
        <w:tc>
          <w:tcPr>
            <w:tcW w:w="116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缩写：Abbreviation</w:t>
            </w:r>
          </w:p>
        </w:tc>
        <w:tc>
          <w:tcPr>
            <w:tcW w:w="135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定义：Definition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GMP</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药品生产质量管理规范</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TM</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可追溯矩阵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CFDA</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食品药品监督管理局</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RA</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ISPE</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国际制药工程协会</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ASME</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美国机械工程师协会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ISO</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国际标准化组织</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WFI</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注射用水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BPE</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生物加工设备标准</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PS</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纯蒸汽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EU</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欧盟</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EPDM</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三元乙丙橡胶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URS</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用户需求标准</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PTFE</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聚四氟乙烯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FS</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功能标准</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PVDF</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聚偏氟乙烯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HDS</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硬件设计规范</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Ra</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不锈钢表面粗糙度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SDS</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软件设计规范</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HEPA</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高效空气过滤器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DQ</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设计确认</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PAO</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聚α-烯烃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FAT</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工厂验收测试</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HMI</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SIT</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内部测试文档</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CIP</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在线清洗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SAT</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现场验收测试</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SIP</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在线灭菌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IQ</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安装确认</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YBB</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药包材标准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OQ</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运行确认</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SOP</w:t>
            </w: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5"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PQ</w:t>
            </w:r>
          </w:p>
        </w:tc>
        <w:tc>
          <w:tcPr>
            <w:tcW w:w="1388"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性能确认</w:t>
            </w:r>
          </w:p>
        </w:tc>
        <w:tc>
          <w:tcPr>
            <w:tcW w:w="116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p>
        </w:tc>
        <w:tc>
          <w:tcPr>
            <w:tcW w:w="1359" w:type="pct"/>
            <w:vAlign w:val="center"/>
          </w:tcPr>
          <w:p>
            <w:pPr>
              <w:keepNext w:val="0"/>
              <w:keepLines w:val="0"/>
              <w:pageBreakBefore w:val="0"/>
              <w:widowControl w:val="0"/>
              <w:kinsoku/>
              <w:wordWrap/>
              <w:overflowPunct/>
              <w:topLinePunct w:val="0"/>
              <w:autoSpaceDE/>
              <w:autoSpaceDN/>
              <w:bidi w:val="0"/>
              <w:adjustRightInd/>
              <w:snapToGrid/>
              <w:spacing w:before="48" w:after="48"/>
              <w:textAlignment w:val="auto"/>
              <w:rPr>
                <w:rFonts w:hint="eastAsia" w:ascii="宋体" w:hAnsi="宋体" w:eastAsia="宋体" w:cs="宋体"/>
                <w:color w:val="000000" w:themeColor="text1"/>
                <w:sz w:val="21"/>
                <w:szCs w:val="21"/>
                <w:highlight w:val="none"/>
              </w:rPr>
            </w:pPr>
          </w:p>
        </w:tc>
      </w:tr>
    </w:tbl>
    <w:p>
      <w:pPr>
        <w:rPr>
          <w:rFonts w:hint="eastAsia" w:ascii="宋体" w:hAnsi="宋体" w:eastAsia="宋体" w:cs="宋体"/>
          <w:b/>
          <w:sz w:val="21"/>
          <w:szCs w:val="21"/>
          <w:highlight w:val="none"/>
          <w:lang w:val="zh-CN"/>
        </w:rPr>
      </w:pPr>
    </w:p>
    <w:p>
      <w:pPr>
        <w:pStyle w:val="3"/>
        <w:keepNext/>
        <w:keepLines/>
        <w:pageBreakBefore w:val="0"/>
        <w:widowControl w:val="0"/>
        <w:kinsoku/>
        <w:wordWrap/>
        <w:overflowPunct/>
        <w:topLinePunct w:val="0"/>
        <w:autoSpaceDE/>
        <w:autoSpaceDN/>
        <w:bidi w:val="0"/>
        <w:adjustRightInd/>
        <w:snapToGrid/>
        <w:spacing w:line="416" w:lineRule="auto"/>
        <w:ind w:left="-420" w:leftChars="-200" w:firstLine="0" w:firstLineChars="0"/>
        <w:textAlignment w:val="auto"/>
        <w:outlineLvl w:val="0"/>
        <w:rPr>
          <w:rFonts w:hint="eastAsia" w:ascii="宋体" w:hAnsi="宋体" w:eastAsia="宋体" w:cs="宋体"/>
          <w:sz w:val="21"/>
          <w:szCs w:val="21"/>
          <w:highlight w:val="none"/>
        </w:rPr>
      </w:pPr>
      <w:bookmarkStart w:id="50" w:name="_Toc34899231"/>
      <w:bookmarkStart w:id="51" w:name="_Toc13243"/>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工艺设计总体要求</w:t>
      </w:r>
      <w:bookmarkEnd w:id="50"/>
      <w:bookmarkEnd w:id="51"/>
    </w:p>
    <w:tbl>
      <w:tblPr>
        <w:tblStyle w:val="54"/>
        <w:tblW w:w="925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034"/>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bottom w:val="single" w:color="auto" w:sz="4" w:space="0"/>
            </w:tcBorders>
            <w:vAlign w:val="center"/>
          </w:tcPr>
          <w:p>
            <w:pPr>
              <w:spacing w:before="62" w:after="62" w:line="240" w:lineRule="auto"/>
              <w:jc w:val="center"/>
              <w:rPr>
                <w:rFonts w:hint="eastAsia" w:ascii="宋体" w:hAnsi="宋体" w:eastAsia="宋体" w:cs="宋体"/>
                <w:b/>
                <w:color w:val="auto"/>
                <w:sz w:val="21"/>
                <w:szCs w:val="21"/>
                <w:highlight w:val="none"/>
              </w:rPr>
            </w:pPr>
            <w:bookmarkStart w:id="52" w:name="_Toc361239750"/>
            <w:bookmarkStart w:id="53" w:name="_Toc361771457"/>
            <w:r>
              <w:rPr>
                <w:rFonts w:hint="eastAsia" w:ascii="宋体" w:hAnsi="宋体" w:eastAsia="宋体" w:cs="宋体"/>
                <w:b/>
                <w:color w:val="auto"/>
                <w:sz w:val="21"/>
                <w:szCs w:val="21"/>
                <w:highlight w:val="none"/>
              </w:rPr>
              <w:t>序号</w:t>
            </w:r>
          </w:p>
        </w:tc>
        <w:tc>
          <w:tcPr>
            <w:tcW w:w="7034" w:type="dxa"/>
            <w:tcBorders>
              <w:bottom w:val="single" w:color="auto" w:sz="4" w:space="0"/>
            </w:tcBorders>
            <w:vAlign w:val="center"/>
          </w:tcPr>
          <w:p>
            <w:pPr>
              <w:spacing w:before="62" w:after="62"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要   求</w:t>
            </w:r>
          </w:p>
        </w:tc>
        <w:tc>
          <w:tcPr>
            <w:tcW w:w="1277" w:type="dxa"/>
            <w:tcBorders>
              <w:bottom w:val="single" w:color="auto" w:sz="4" w:space="0"/>
            </w:tcBorders>
            <w:vAlign w:val="center"/>
          </w:tcPr>
          <w:p>
            <w:pPr>
              <w:spacing w:before="62" w:after="62"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62" w:after="62" w:line="240" w:lineRule="auto"/>
              <w:textAlignment w:val="auto"/>
              <w:outlineLvl w:val="1"/>
              <w:rPr>
                <w:rFonts w:hint="default" w:ascii="宋体" w:hAnsi="宋体" w:eastAsia="宋体" w:cs="宋体"/>
                <w:sz w:val="21"/>
                <w:szCs w:val="21"/>
                <w:highlight w:val="none"/>
                <w:lang w:val="en-US" w:eastAsia="zh-CN"/>
              </w:rPr>
            </w:pPr>
            <w:bookmarkStart w:id="54" w:name="_Toc25600"/>
            <w:r>
              <w:rPr>
                <w:rFonts w:hint="eastAsia" w:ascii="宋体" w:hAnsi="宋体" w:cs="宋体"/>
                <w:b/>
                <w:color w:val="auto"/>
                <w:sz w:val="21"/>
                <w:szCs w:val="21"/>
                <w:highlight w:val="none"/>
                <w:lang w:val="en-US" w:eastAsia="zh-CN"/>
              </w:rPr>
              <w:t>3.1</w:t>
            </w:r>
            <w:r>
              <w:rPr>
                <w:rFonts w:hint="eastAsia" w:ascii="宋体" w:hAnsi="宋体" w:eastAsia="宋体" w:cs="宋体"/>
                <w:b/>
                <w:color w:val="auto"/>
                <w:sz w:val="21"/>
                <w:szCs w:val="21"/>
                <w:highlight w:val="none"/>
              </w:rPr>
              <w:t>全自动灯检机</w:t>
            </w:r>
            <w:r>
              <w:rPr>
                <w:rFonts w:hint="eastAsia" w:ascii="宋体" w:hAnsi="宋体" w:cs="宋体"/>
                <w:b/>
                <w:color w:val="auto"/>
                <w:sz w:val="21"/>
                <w:szCs w:val="21"/>
                <w:highlight w:val="none"/>
                <w:lang w:val="en-US" w:eastAsia="zh-CN"/>
              </w:rPr>
              <w:t>总体要求</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spacing w:before="62" w:after="62"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用于10ml口服液产品灯检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后期需方若有要求，能适应20ml规格件</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spacing w:before="62" w:after="62" w:line="24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本灯检机前段连接瓶外壁清洗干燥机，后端连接贴标机，本次除提供灯检机单机外，还需要提供灯检机前后的连接机构（含各种电眼）、缓冲机构（特殊情况能收料，上料），确保灯检机与现有前后设备对接后，不挤瓶、倒瓶、爆瓶。</w:t>
            </w:r>
          </w:p>
        </w:tc>
        <w:tc>
          <w:tcPr>
            <w:tcW w:w="1277" w:type="dxa"/>
          </w:tcPr>
          <w:p>
            <w:pPr>
              <w:spacing w:before="62" w:after="62" w:line="240" w:lineRule="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设备台面高度考虑与现有设备匹配（900mm±50）</w:t>
            </w:r>
          </w:p>
        </w:tc>
        <w:tc>
          <w:tcPr>
            <w:tcW w:w="1277" w:type="dxa"/>
          </w:tcPr>
          <w:p>
            <w:pPr>
              <w:spacing w:before="62" w:after="62" w:line="240" w:lineRule="auto"/>
              <w:rPr>
                <w:rFonts w:hint="eastAsia" w:ascii="宋体" w:hAnsi="宋体" w:eastAsia="宋体" w:cs="宋体"/>
                <w:color w:val="000000" w:themeColor="text1"/>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bottom w:val="single" w:color="auto" w:sz="4" w:space="0"/>
            </w:tcBorders>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Borders>
              <w:bottom w:val="single" w:color="auto" w:sz="4" w:space="0"/>
            </w:tcBorders>
            <w:vAlign w:val="center"/>
          </w:tcPr>
          <w:p>
            <w:pPr>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功能齐全，性能稳定可靠，检测项目</w:t>
            </w:r>
            <w:r>
              <w:rPr>
                <w:rFonts w:hint="eastAsia" w:ascii="宋体" w:hAnsi="宋体" w:eastAsia="宋体" w:cs="宋体"/>
                <w:color w:val="auto"/>
                <w:sz w:val="21"/>
                <w:szCs w:val="21"/>
                <w:highlight w:val="none"/>
                <w:lang w:val="en-US" w:eastAsia="zh-CN"/>
              </w:rPr>
              <w:t>至少包括</w:t>
            </w:r>
            <w:r>
              <w:rPr>
                <w:rFonts w:hint="eastAsia" w:ascii="宋体" w:hAnsi="宋体" w:eastAsia="宋体" w:cs="宋体"/>
                <w:color w:val="auto"/>
                <w:sz w:val="21"/>
                <w:szCs w:val="21"/>
                <w:highlight w:val="none"/>
              </w:rPr>
              <w:t>玻屑、玻块、其它点状、块状物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色差、浑浊、装量、</w:t>
            </w:r>
            <w:r>
              <w:rPr>
                <w:rFonts w:hint="eastAsia" w:ascii="宋体" w:hAnsi="宋体" w:eastAsia="宋体" w:cs="宋体"/>
                <w:color w:val="auto"/>
                <w:sz w:val="21"/>
                <w:szCs w:val="21"/>
                <w:highlight w:val="none"/>
              </w:rPr>
              <w:t>轧盖（边角不平整、歪盖、坏盖、裙边、轧盖不完整、</w:t>
            </w:r>
            <w:r>
              <w:rPr>
                <w:rFonts w:hint="eastAsia" w:ascii="宋体" w:hAnsi="宋体" w:eastAsia="宋体" w:cs="宋体"/>
                <w:color w:val="auto"/>
                <w:sz w:val="21"/>
                <w:szCs w:val="21"/>
                <w:highlight w:val="none"/>
                <w:lang w:val="en-US" w:eastAsia="zh-CN"/>
              </w:rPr>
              <w:t>瓶底部无包边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。装量和大玻璃（</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mm以上）100%不漏，其他漏检率≤0.05%，误判率≤0.1%。</w:t>
            </w:r>
          </w:p>
        </w:tc>
        <w:tc>
          <w:tcPr>
            <w:tcW w:w="1277" w:type="dxa"/>
            <w:tcBorders>
              <w:bottom w:val="single" w:color="auto" w:sz="4" w:space="0"/>
            </w:tcBorders>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shd w:val="clear" w:color="auto" w:fill="FFFFFF" w:themeFill="background1"/>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shd w:val="clear" w:color="auto" w:fill="FFFFFF" w:themeFill="background1"/>
            <w:vAlign w:val="center"/>
          </w:tcPr>
          <w:p>
            <w:pPr>
              <w:spacing w:before="62" w:after="62" w:line="240" w:lineRule="auto"/>
              <w:rPr>
                <w:rStyle w:val="111"/>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10ml灯检能力达到33000瓶/小时。</w:t>
            </w:r>
          </w:p>
        </w:tc>
        <w:tc>
          <w:tcPr>
            <w:tcW w:w="1277" w:type="dxa"/>
            <w:shd w:val="clear" w:color="auto" w:fill="FFFFFF" w:themeFill="background1"/>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shd w:val="clear" w:color="auto" w:fill="FFFFFF" w:themeFill="background1"/>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shd w:val="clear" w:color="auto" w:fill="FFFFFF" w:themeFill="background1"/>
            <w:vAlign w:val="center"/>
          </w:tcPr>
          <w:p>
            <w:pPr>
              <w:autoSpaceDE w:val="0"/>
              <w:autoSpaceDN w:val="0"/>
              <w:adjustRightInd w:val="0"/>
              <w:spacing w:before="62" w:after="62" w:line="240" w:lineRule="auto"/>
              <w:rPr>
                <w:rStyle w:val="111"/>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甲方口服液产品粘度较高，灯检机及其连接机构</w:t>
            </w:r>
            <w:r>
              <w:rPr>
                <w:rFonts w:hint="eastAsia" w:ascii="宋体" w:hAnsi="宋体" w:eastAsia="宋体" w:cs="宋体"/>
                <w:color w:val="auto"/>
                <w:sz w:val="21"/>
                <w:szCs w:val="21"/>
                <w:highlight w:val="none"/>
              </w:rPr>
              <w:t>综合破瓶率</w:t>
            </w:r>
            <w:r>
              <w:rPr>
                <w:rFonts w:hint="eastAsia" w:ascii="宋体" w:hAnsi="宋体" w:eastAsia="宋体" w:cs="宋体"/>
                <w:color w:val="auto"/>
                <w:sz w:val="21"/>
                <w:szCs w:val="21"/>
                <w:highlight w:val="none"/>
                <w:lang w:val="en-US" w:eastAsia="zh-CN"/>
              </w:rPr>
              <w:t>必须</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1/2万</w:t>
            </w:r>
            <w:r>
              <w:rPr>
                <w:rFonts w:hint="eastAsia" w:ascii="宋体" w:hAnsi="宋体" w:eastAsia="宋体" w:cs="宋体"/>
                <w:color w:val="auto"/>
                <w:sz w:val="21"/>
                <w:szCs w:val="21"/>
                <w:highlight w:val="none"/>
              </w:rPr>
              <w:t>。</w:t>
            </w:r>
            <w:r>
              <w:rPr>
                <w:rFonts w:hint="eastAsia" w:ascii="宋体" w:hAnsi="宋体" w:eastAsia="宋体" w:cs="宋体"/>
                <w:color w:val="000000" w:themeColor="text1"/>
                <w:sz w:val="21"/>
                <w:szCs w:val="21"/>
                <w:highlight w:val="none"/>
                <w:lang w:val="en-US" w:eastAsia="zh-CN"/>
              </w:rPr>
              <w:t>灯检机要有碎瓶检测功能，在灯检机内部检测到碎瓶后可以停机报警清理。</w:t>
            </w:r>
          </w:p>
        </w:tc>
        <w:tc>
          <w:tcPr>
            <w:tcW w:w="1277" w:type="dxa"/>
            <w:shd w:val="clear" w:color="auto" w:fill="FFFFFF" w:themeFill="background1"/>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shd w:val="clear" w:color="auto" w:fill="FFFFFF" w:themeFill="background1"/>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shd w:val="clear" w:color="auto" w:fill="FFFFFF" w:themeFill="background1"/>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根据不同的产品可调试设定不同的运行程序参数，（</w:t>
            </w:r>
            <w:r>
              <w:rPr>
                <w:rFonts w:hint="eastAsia" w:ascii="宋体" w:hAnsi="宋体" w:eastAsia="宋体" w:cs="宋体"/>
                <w:sz w:val="21"/>
                <w:szCs w:val="21"/>
                <w:highlight w:val="none"/>
                <w:lang w:val="en-US" w:eastAsia="zh-CN"/>
              </w:rPr>
              <w:t>目前甲方已有10个产品，产品颜色有</w:t>
            </w:r>
            <w:r>
              <w:rPr>
                <w:rFonts w:hint="eastAsia" w:ascii="宋体" w:hAnsi="宋体" w:eastAsia="宋体" w:cs="宋体"/>
                <w:sz w:val="21"/>
                <w:szCs w:val="21"/>
                <w:highlight w:val="none"/>
              </w:rPr>
              <w:t>淡黄色、棕黄色、红棕色、棕褐色</w:t>
            </w:r>
            <w:r>
              <w:rPr>
                <w:rFonts w:hint="eastAsia" w:ascii="宋体" w:hAnsi="宋体" w:eastAsia="宋体" w:cs="宋体"/>
                <w:sz w:val="21"/>
                <w:szCs w:val="21"/>
                <w:highlight w:val="none"/>
                <w:lang w:val="en-US" w:eastAsia="zh-CN"/>
              </w:rPr>
              <w:t>等，大部分产品粘度较高，产品密度从1.05-1.24g/ml），</w:t>
            </w:r>
            <w:r>
              <w:rPr>
                <w:rFonts w:hint="eastAsia" w:ascii="宋体" w:hAnsi="宋体" w:eastAsia="宋体" w:cs="宋体"/>
                <w:sz w:val="21"/>
                <w:szCs w:val="21"/>
                <w:highlight w:val="none"/>
                <w:lang w:eastAsia="zh-CN"/>
              </w:rPr>
              <w:t>运行程序参数可存储多组（多个产品）参数。</w:t>
            </w:r>
            <w:r>
              <w:rPr>
                <w:rFonts w:hint="eastAsia" w:ascii="宋体" w:hAnsi="宋体" w:eastAsia="宋体" w:cs="宋体"/>
                <w:bCs/>
                <w:iCs/>
                <w:caps/>
                <w:sz w:val="21"/>
                <w:szCs w:val="21"/>
                <w:highlight w:val="none"/>
                <w:lang w:val="en-US" w:eastAsia="zh-CN"/>
              </w:rPr>
              <w:t>换品种，换批次方便快捷，半小时完成。</w:t>
            </w:r>
          </w:p>
        </w:tc>
        <w:tc>
          <w:tcPr>
            <w:tcW w:w="1277" w:type="dxa"/>
            <w:shd w:val="clear" w:color="auto" w:fill="FFFFFF" w:themeFill="background1"/>
          </w:tcPr>
          <w:p>
            <w:pPr>
              <w:spacing w:before="62" w:after="62"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shd w:val="clear" w:color="auto" w:fill="FFFFFF" w:themeFill="background1"/>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shd w:val="clear" w:color="auto" w:fill="FFFFFF" w:themeFill="background1"/>
            <w:vAlign w:val="center"/>
          </w:tcPr>
          <w:p>
            <w:pPr>
              <w:autoSpaceDE w:val="0"/>
              <w:autoSpaceDN w:val="0"/>
              <w:adjustRightInd w:val="0"/>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玻瓶在灯检操作过程中不得出现磨花等现象，以免影响产品外观</w:t>
            </w:r>
          </w:p>
        </w:tc>
        <w:tc>
          <w:tcPr>
            <w:tcW w:w="1277" w:type="dxa"/>
            <w:shd w:val="clear" w:color="auto" w:fill="FFFFFF" w:themeFill="background1"/>
          </w:tcPr>
          <w:p>
            <w:pPr>
              <w:spacing w:before="62" w:after="62" w:line="240" w:lineRule="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设备的关键零件实行统一编码，可供查询。</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设备配置1个灯检不合格品通道，1个灯检合格品通道。</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所有暴露的机器外表面都应用304不锈钢制造，以便用抗菌溶液对其表面进行清洗或擦拭。</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暴露的表面必需光滑，无裂纹，以便清洗。</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de-DE"/>
              </w:rPr>
              <w:t>设备</w:t>
            </w:r>
            <w:r>
              <w:rPr>
                <w:rFonts w:hint="eastAsia" w:ascii="宋体" w:hAnsi="宋体" w:eastAsia="宋体" w:cs="宋体"/>
                <w:color w:val="auto"/>
                <w:sz w:val="21"/>
                <w:szCs w:val="21"/>
                <w:highlight w:val="none"/>
              </w:rPr>
              <w:t>结构/构造采用优质碳钢材料，并经进口金属烤漆处理。</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设备运转时间：能够连续运转24小时以上，设备散热性能良好。</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有措施屏蔽气泡和其它光源的干扰。</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能够收取各个站位的信息。</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具有药瓶总数计数及被剔除的不合格品计数的功能。</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显示设备工作速度。</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能自动剔除灯检不合格品。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出现故障时能够</w:t>
            </w:r>
            <w:r>
              <w:rPr>
                <w:rFonts w:hint="eastAsia" w:ascii="宋体" w:hAnsi="宋体" w:eastAsia="宋体" w:cs="宋体"/>
                <w:color w:val="auto"/>
                <w:sz w:val="21"/>
                <w:szCs w:val="21"/>
                <w:highlight w:val="none"/>
                <w:lang w:val="en-US" w:eastAsia="zh-CN"/>
              </w:rPr>
              <w:t>自动停机并</w:t>
            </w:r>
            <w:r>
              <w:rPr>
                <w:rFonts w:hint="eastAsia" w:ascii="宋体" w:hAnsi="宋体" w:eastAsia="宋体" w:cs="宋体"/>
                <w:color w:val="auto"/>
                <w:sz w:val="21"/>
                <w:szCs w:val="21"/>
                <w:highlight w:val="none"/>
                <w:lang w:val="de-DE"/>
              </w:rPr>
              <w:t>显示故障原因和自动报警。</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lang w:val="de-DE"/>
              </w:rPr>
              <w:t>对设备进行机械和电气保护的所有必要的控制装置。</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lang w:val="de-DE"/>
              </w:rPr>
            </w:pPr>
            <w:r>
              <w:rPr>
                <w:rFonts w:hint="eastAsia" w:ascii="宋体" w:hAnsi="宋体" w:eastAsia="宋体" w:cs="宋体"/>
                <w:color w:val="auto"/>
                <w:sz w:val="21"/>
                <w:szCs w:val="21"/>
                <w:highlight w:val="none"/>
              </w:rPr>
              <w:t>机器应设有防护罩保护，防护罩与设备运行连锁，以免操作人员受到移动部件的伤害。</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运动控制：主要采用伺服电机控制，转瓶速度可调节，传动控制精确平稳。伺服电机采用三菱品牌。</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整机结构紧凑，易损件方便更换。</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设备的空载噪声≤80db。</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检查方法:符合国家药典要求。</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灯检检测精度≥40微米</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设备应能通过Knapp—Kushner测试，以证明设备自动检测性能优于人工检测。</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进料采用人工手动进料或连线输送。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进料时瓶始终保持竖直状态。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进瓶台必须具有料位探测器，瓶少及缺瓶时能报警，便于操作人员及时补料。</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输送带及设备均采用变频控制，速度可调。</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传送的过程中能平稳输送，有效防止掉瓶、倒瓶。</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采用全伺服旋瓶系统，旋瓶系统要求精密、坚固、可靠、可重复利用。</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旋瓶系统在构建过程中尽可能的消除盲点。</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旋瓶速度、加减速、旋转圈数和时间可通过设备程序控制来调整。</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旋转速度和时间与设备的速度是独立的。</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出料时口服液瓶保持直立状态。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被剔除的口服液瓶被单独的无破碎的自动收集。</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合格品与不合格品的收集位置应区分开，且托盘规格尺寸不同（符合用户需求）。</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照明强度可调，能达到2000—3750lux。设备能够监测光的强度。</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pStyle w:val="147"/>
              <w:widowControl/>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光源系统要有非常高的亮度和精度，并且可以连续调整。</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设备能检测并记录所有的操作、参数设定、报警信息等</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所有与药瓶直接接触的零件由304不锈钢或高质量塑料制造，能耐受高浓度的氯化物腐蚀。</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所有附件设计及制作应符合GMP环境要求，表面和焊接的地方光滑平整，表面易清理，不得有锈蚀，不得有卫生死角。</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每个瓶子必须通过至少两个不同设置的完全独立的检测工位来最大程度的检测异物。</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灯检机的进料部分、旋转机构，在机械设计上能有效的避免气泡的产生，即使是使用最大的瓶子和最高的速度。</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每个灯检异物监测站配备的高速相机应能够独立的对每只药瓶至少摄取12张照片，之后专用软件来分析比对照片，对图像高速处理，确保高速检测的准确性。工业相机采用德国Baumer品牌。</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输送、剔除装置对产品的密封性能不产生损害。</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z w:val="21"/>
                <w:szCs w:val="21"/>
                <w:highlight w:val="none"/>
                <w:lang w:eastAsia="zh-CN"/>
              </w:rPr>
            </w:pPr>
            <w:r>
              <w:rPr>
                <w:rFonts w:hint="eastAsia" w:ascii="宋体" w:hAnsi="宋体" w:eastAsia="宋体" w:cs="宋体"/>
                <w:snapToGrid w:val="0"/>
                <w:sz w:val="21"/>
                <w:szCs w:val="21"/>
                <w:highlight w:val="none"/>
                <w:lang w:eastAsia="zh-CN"/>
              </w:rPr>
              <w:t>灯检机检测参数可根据产品情况进行设定和调整，而不受其它限制。</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检测数据能够查询、存储、记录和打印，包括必要时可查看相机摄取照片的情况。</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预留打印机区域及端口。</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设备能够远程控制。</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使用适当材料的防护罩，应在关闭状态下能够清晰观察到设备内部检测运转情况。</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48" w:after="48"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设备表面及安全门罩不能产生晃眼，不得降低相机的检测效率或引起误剔。</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电气部分所有线缆均有标号并有连接线路图。</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shd w:val="clear" w:color="auto" w:fill="auto"/>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控制系统用、</w:t>
            </w:r>
            <w:r>
              <w:rPr>
                <w:rFonts w:hint="eastAsia" w:ascii="宋体" w:hAnsi="宋体" w:eastAsia="宋体" w:cs="宋体"/>
                <w:sz w:val="21"/>
                <w:szCs w:val="21"/>
                <w:highlight w:val="none"/>
                <w:u w:val="wave" w:color="FF0000"/>
              </w:rPr>
              <w:t>触摸屏采用德国西门子或</w:t>
            </w:r>
            <w:r>
              <w:rPr>
                <w:rFonts w:hint="eastAsia" w:ascii="宋体" w:hAnsi="宋体" w:eastAsia="宋体" w:cs="宋体"/>
                <w:sz w:val="21"/>
                <w:szCs w:val="21"/>
                <w:highlight w:val="none"/>
              </w:rPr>
              <w:t>接近的世界顶级品牌的产品</w:t>
            </w:r>
            <w:r>
              <w:rPr>
                <w:rFonts w:hint="eastAsia" w:ascii="宋体" w:hAnsi="宋体" w:eastAsia="宋体" w:cs="宋体"/>
                <w:sz w:val="21"/>
                <w:szCs w:val="21"/>
                <w:highlight w:val="none"/>
                <w:u w:val="wave" w:color="FF0000"/>
              </w:rPr>
              <w:t>，</w:t>
            </w:r>
            <w:r>
              <w:rPr>
                <w:rFonts w:hint="eastAsia" w:ascii="宋体" w:hAnsi="宋体" w:eastAsia="宋体" w:cs="宋体"/>
                <w:sz w:val="21"/>
                <w:szCs w:val="21"/>
                <w:highlight w:val="none"/>
              </w:rPr>
              <w:t>PLC、变频器、接触器、继电器、开关等、必须采用法国施耐德品牌</w:t>
            </w:r>
            <w:r>
              <w:rPr>
                <w:rFonts w:hint="eastAsia" w:ascii="宋体" w:hAnsi="宋体" w:eastAsia="宋体" w:cs="宋体"/>
                <w:sz w:val="21"/>
                <w:szCs w:val="21"/>
                <w:highlight w:val="none"/>
                <w:u w:val="wave" w:color="FF0000"/>
              </w:rPr>
              <w:t>或</w:t>
            </w:r>
            <w:r>
              <w:rPr>
                <w:rFonts w:hint="eastAsia" w:ascii="宋体" w:hAnsi="宋体" w:eastAsia="宋体" w:cs="宋体"/>
                <w:sz w:val="21"/>
                <w:szCs w:val="21"/>
                <w:highlight w:val="none"/>
              </w:rPr>
              <w:t>接近的世界顶级品牌的产品。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shd w:val="clear" w:color="auto" w:fill="auto"/>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使用1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寸平板电脑。</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控制系统简单易学，实时显示机器的状态、报警信息、检测图像和检测结果。</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控制软件中应包含以下项目：</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1、进料计数器；</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2、剔除产品计数器；</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3、日期；</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4、开始和停止的时间；</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5、操作者；</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6、产品名称、批次、规格；</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7、图像储存；</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8、各检测站位所剔除的不合格品数分类别统计显示。</w:t>
            </w:r>
          </w:p>
          <w:p>
            <w:pPr>
              <w:pStyle w:val="147"/>
              <w:widowControl/>
              <w:spacing w:line="24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9、报警记录</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控制软件具有安全保护系统：</w:t>
            </w:r>
          </w:p>
          <w:p>
            <w:pPr>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1、具有三级密码管制。操作员的访问权限必须用登录和密码进行控制，按级别高低不同，设访问权限不同。记录报警和故障事件。可以设定安全保护功能。</w:t>
            </w:r>
          </w:p>
          <w:p>
            <w:pPr>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、软件系统方面不得设计有强制性时限及密码锁定。</w:t>
            </w:r>
          </w:p>
          <w:p>
            <w:pPr>
              <w:spacing w:before="62" w:after="62"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、为监控系统配备稳压电源，保证临时断电后生产数据不丢失。</w:t>
            </w:r>
          </w:p>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zh-CN" w:eastAsia="zh-CN"/>
              </w:rPr>
              <w:t>软件性能必须稳定可靠，且有授权证明书，且可免费升级并与所有控制元器件匹配协调稳定、可验证。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软件能够分析照相机拍摄的图像，并能有效地避免气泡和反光的干扰。</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检测系统能够容易的调整图像里不同区域的检测灵敏度。</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系统能储存每个产品的工艺参数，运行参数和检测数据，运行数据可储存20天以上，可提供警示、查阅、打印、下载（用UBS接口输出的记录数据为EXCEL格式）等功能。</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PLC程序及操作系统有备份。预留数据采集端口。</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控制系统遇意外停电时，在重新启动后应能恢复到生产前的原始状态，并能正常运转。</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设备配置声光报警灯，当生产过程中出现异常时，设备报警并停机，并在触摸屏上显示报警信息，便于故障检查和排除</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下面的参数信息能够保存为不可更改的PDF文件和打印到网络打印机：</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1、产品名称；</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2、批次；</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3、总检测项目；</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4、剔除数量（包括百分比）；</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5、日期；</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6、开机和停机时间；</w:t>
            </w:r>
          </w:p>
          <w:p>
            <w:pPr>
              <w:pStyle w:val="147"/>
              <w:widowControl/>
              <w:spacing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7、操作者。</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tcPr>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运行过程中触摸屏显示以下相关信息：</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1、批次信息；</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2、产品特征；</w:t>
            </w:r>
          </w:p>
          <w:p>
            <w:pPr>
              <w:pStyle w:val="147"/>
              <w:widowControl/>
              <w:spacing w:before="62" w:after="62"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3、具体的调整；</w:t>
            </w:r>
          </w:p>
          <w:p>
            <w:pPr>
              <w:pStyle w:val="147"/>
              <w:widowControl/>
              <w:spacing w:line="240" w:lineRule="auto"/>
              <w:jc w:val="both"/>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4、检测项目的图像。</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spacing w:before="62" w:after="62" w:line="240" w:lineRule="auto"/>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各种气动阀、伺服电机等均要求采用国际知名的产品。</w:t>
            </w:r>
          </w:p>
        </w:tc>
        <w:tc>
          <w:tcPr>
            <w:tcW w:w="1277" w:type="dxa"/>
          </w:tcPr>
          <w:p>
            <w:pPr>
              <w:spacing w:before="62" w:after="62" w:line="240" w:lineRule="auto"/>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tabs>
                <w:tab w:val="left" w:pos="1080"/>
              </w:tabs>
              <w:spacing w:line="240" w:lineRule="auto"/>
              <w:ind w:right="538"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详细的功能设计说明和示意图：订单确定后一周内</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bookmarkEnd w:id="52"/>
      <w:bookmark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3"/>
              </w:numPr>
              <w:spacing w:before="62" w:after="62" w:line="240" w:lineRule="auto"/>
              <w:ind w:firstLineChars="0"/>
              <w:rPr>
                <w:rFonts w:hint="eastAsia" w:ascii="宋体" w:hAnsi="宋体" w:eastAsia="宋体" w:cs="宋体"/>
                <w:color w:val="auto"/>
                <w:sz w:val="21"/>
                <w:szCs w:val="21"/>
                <w:highlight w:val="none"/>
              </w:rPr>
            </w:pPr>
          </w:p>
        </w:tc>
        <w:tc>
          <w:tcPr>
            <w:tcW w:w="7034" w:type="dxa"/>
            <w:vAlign w:val="center"/>
          </w:tcPr>
          <w:p>
            <w:pPr>
              <w:tabs>
                <w:tab w:val="left" w:pos="1080"/>
              </w:tabs>
              <w:spacing w:line="240" w:lineRule="auto"/>
              <w:ind w:right="538"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工厂测试/现场测试的说明：订单确定后10天。</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55" w:name="_Toc14277"/>
            <w:r>
              <w:rPr>
                <w:rFonts w:hint="eastAsia" w:ascii="宋体" w:hAnsi="宋体" w:eastAsia="宋体" w:cs="宋体"/>
                <w:b/>
                <w:sz w:val="21"/>
                <w:szCs w:val="21"/>
                <w:highlight w:val="none"/>
                <w:lang w:val="en-US" w:eastAsia="zh-CN"/>
              </w:rPr>
              <w:t>3.2</w:t>
            </w:r>
            <w:r>
              <w:rPr>
                <w:rFonts w:hint="eastAsia" w:ascii="宋体" w:hAnsi="宋体" w:eastAsia="宋体" w:cs="宋体"/>
                <w:b/>
                <w:sz w:val="21"/>
                <w:szCs w:val="21"/>
                <w:highlight w:val="none"/>
              </w:rPr>
              <w:t>厂房设施及公用系统要求</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甲方可提供公用介质</w:t>
            </w:r>
          </w:p>
          <w:p>
            <w:pPr>
              <w:spacing w:line="24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电力：220V/380V±10%  50Hz</w:t>
            </w:r>
          </w:p>
          <w:p>
            <w:pPr>
              <w:spacing w:line="240" w:lineRule="auto"/>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压缩空气：0.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-0.7Mpa</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lang w:val="zh-CN"/>
              </w:rPr>
              <w:t>位置-车间提供平面图纸</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设备进入路线-</w:t>
            </w:r>
            <w:r>
              <w:rPr>
                <w:rFonts w:hint="eastAsia" w:ascii="宋体" w:hAnsi="宋体" w:eastAsia="宋体" w:cs="宋体"/>
                <w:color w:val="auto"/>
                <w:sz w:val="21"/>
                <w:szCs w:val="21"/>
                <w:highlight w:val="none"/>
                <w:lang w:val="en-US" w:eastAsia="zh-CN"/>
              </w:rPr>
              <w:t>车间</w:t>
            </w:r>
            <w:r>
              <w:rPr>
                <w:rFonts w:hint="eastAsia" w:ascii="宋体" w:hAnsi="宋体" w:eastAsia="宋体" w:cs="宋体"/>
                <w:color w:val="auto"/>
                <w:sz w:val="21"/>
                <w:szCs w:val="21"/>
                <w:highlight w:val="none"/>
                <w:lang w:val="zh-CN"/>
              </w:rPr>
              <w:t>提供设备进入的路线</w:t>
            </w:r>
            <w:r>
              <w:rPr>
                <w:rFonts w:hint="eastAsia" w:ascii="宋体" w:hAnsi="宋体" w:eastAsia="宋体" w:cs="宋体"/>
                <w:color w:val="auto"/>
                <w:sz w:val="21"/>
                <w:szCs w:val="21"/>
                <w:highlight w:val="none"/>
                <w:lang w:val="en-US" w:eastAsia="zh-CN"/>
              </w:rPr>
              <w:t>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en-US" w:eastAsia="zh-CN"/>
              </w:rPr>
              <w:t>设备整机运行，请标注距设备1米范围处噪音分贝数</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keepNext w:val="0"/>
              <w:keepLines w:val="0"/>
              <w:widowControl/>
              <w:suppressLineNumbers w:val="0"/>
              <w:spacing w:line="240" w:lineRule="auto"/>
              <w:jc w:val="both"/>
              <w:textAlignment w:val="center"/>
              <w:rPr>
                <w:rFonts w:hint="eastAsia" w:ascii="宋体" w:hAnsi="宋体" w:eastAsia="宋体" w:cs="宋体"/>
                <w:i w:val="0"/>
                <w:color w:val="000000"/>
                <w:kern w:val="2"/>
                <w:sz w:val="21"/>
                <w:szCs w:val="21"/>
                <w:highlight w:val="none"/>
                <w:u w:val="none"/>
                <w:lang w:val="zh-CN" w:eastAsia="zh-CN" w:bidi="ar-SA"/>
              </w:rPr>
            </w:pPr>
            <w:r>
              <w:rPr>
                <w:rFonts w:hint="eastAsia" w:ascii="宋体" w:hAnsi="宋体" w:eastAsia="宋体" w:cs="宋体"/>
                <w:i w:val="0"/>
                <w:color w:val="000000"/>
                <w:kern w:val="0"/>
                <w:sz w:val="21"/>
                <w:szCs w:val="21"/>
                <w:highlight w:val="none"/>
                <w:u w:val="none"/>
                <w:lang w:val="en-US" w:eastAsia="zh-CN" w:bidi="ar"/>
              </w:rPr>
              <w:t>供方应向用户提供设备安装布局图纸，明确设备外形尺寸、安装所需空间尺寸、厂房和地面的连接方式、设备重量等。</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keepNext w:val="0"/>
              <w:keepLines w:val="0"/>
              <w:widowControl/>
              <w:suppressLineNumbers w:val="0"/>
              <w:spacing w:line="240" w:lineRule="auto"/>
              <w:jc w:val="both"/>
              <w:textAlignment w:val="center"/>
              <w:rPr>
                <w:rFonts w:hint="eastAsia" w:ascii="宋体" w:hAnsi="宋体" w:eastAsia="宋体" w:cs="宋体"/>
                <w:i w:val="0"/>
                <w:color w:val="000000"/>
                <w:kern w:val="2"/>
                <w:sz w:val="21"/>
                <w:szCs w:val="21"/>
                <w:highlight w:val="none"/>
                <w:u w:val="none"/>
                <w:lang w:val="zh-CN" w:eastAsia="zh-CN" w:bidi="ar-SA"/>
              </w:rPr>
            </w:pPr>
            <w:r>
              <w:rPr>
                <w:rFonts w:hint="eastAsia" w:ascii="宋体" w:hAnsi="宋体" w:eastAsia="宋体" w:cs="宋体"/>
                <w:i w:val="0"/>
                <w:color w:val="000000"/>
                <w:kern w:val="0"/>
                <w:sz w:val="21"/>
                <w:szCs w:val="21"/>
                <w:highlight w:val="none"/>
                <w:u w:val="none"/>
                <w:lang w:val="en-US" w:eastAsia="zh-CN" w:bidi="ar"/>
              </w:rPr>
              <w:t>供方所提供的设备及主辅机之间的连接管线、电缆等均应由供方随设备提供。</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keepNext w:val="0"/>
              <w:keepLines w:val="0"/>
              <w:widowControl/>
              <w:suppressLineNumbers w:val="0"/>
              <w:spacing w:line="240" w:lineRule="auto"/>
              <w:jc w:val="both"/>
              <w:textAlignment w:val="center"/>
              <w:rPr>
                <w:rFonts w:hint="eastAsia" w:ascii="宋体" w:hAnsi="宋体" w:eastAsia="宋体" w:cs="宋体"/>
                <w:i w:val="0"/>
                <w:color w:val="000000"/>
                <w:kern w:val="2"/>
                <w:sz w:val="21"/>
                <w:szCs w:val="21"/>
                <w:highlight w:val="none"/>
                <w:u w:val="none"/>
                <w:lang w:val="zh-CN" w:eastAsia="zh-CN" w:bidi="ar-SA"/>
              </w:rPr>
            </w:pPr>
            <w:r>
              <w:rPr>
                <w:rFonts w:hint="eastAsia" w:ascii="宋体" w:hAnsi="宋体" w:eastAsia="宋体" w:cs="宋体"/>
                <w:i w:val="0"/>
                <w:color w:val="000000"/>
                <w:kern w:val="0"/>
                <w:sz w:val="21"/>
                <w:szCs w:val="21"/>
                <w:highlight w:val="none"/>
                <w:u w:val="none"/>
                <w:lang w:val="en-US" w:eastAsia="zh-CN" w:bidi="ar"/>
              </w:rPr>
              <w:t>供方应向用户提供设备所需电力、压缩空气、等参数及外接管道接口尺寸等。</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56" w:name="_Toc12203"/>
            <w:r>
              <w:rPr>
                <w:rFonts w:hint="eastAsia" w:ascii="宋体" w:hAnsi="宋体" w:eastAsia="宋体" w:cs="宋体"/>
                <w:b/>
                <w:bCs/>
                <w:sz w:val="21"/>
                <w:szCs w:val="21"/>
                <w:highlight w:val="none"/>
                <w:lang w:val="en-US" w:eastAsia="zh-CN"/>
              </w:rPr>
              <w:t>3.3安全技术要求</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设备设置急停开关，且急停开关应设置在易于操作的位置；设备处于运行状态时，按下急停开关，设备立即停止运转；急停开关复位后，仅在进行复位和启动操作后，设备方可进入运行状态。</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所有电气部位、旋转部位、容易夹伤部位、要有警告和警示。所有机械运动、旋转部件，要有性能可靠的防护和密闭。转转部件要有旋转方向标识。</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有接地装置，电气系统的安全性能应符合相应的国家标准。</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符合GB/T5226（工业机械电气设备 第一部分:通用技术条件）中规定；接地电阻不大于4Ω；电机绝缘等级A级（绝缘耐热温度为105℃）。</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所有热的表面都有警告标签。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机器护罩应有相应安全连锁装置，确保机器运行时不能被打开。设备各部件连接可靠并能承受各种介质的最大清洗压力，确保运行安全。</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设备各传动部件均必须有过载保护装置。</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设备使用、操作和维修等方面的结构设计须符合人机工程学原理，设计制造满足相关设备安全设计规范。</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设备的设计、构造须符合中国、欧盟和美国相关环境、健康和安全法规、规范的要求。</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设备恢复时必须要求人员介入，不能是自动的恢复工作。</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存在安全隐患和风险的地方在合适的位置张贴安全警示标识，并使用中英文。</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设备部位任何不能有锋利的边缘和尖角，以防伤害操作者。</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设备应有过载保护、漏电保护装置，当设备功能失调或者故障的情况下，必须配备必要的保护措施保证设备和产品仍然处于安全状态。</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距离主机正面1m处，设备噪声小于</w:t>
            </w:r>
            <w:r>
              <w:rPr>
                <w:rFonts w:hint="eastAsia" w:ascii="宋体" w:hAnsi="宋体" w:eastAsia="宋体" w:cs="宋体"/>
                <w:color w:val="000000" w:themeColor="text1"/>
                <w:sz w:val="21"/>
                <w:szCs w:val="21"/>
                <w:highlight w:val="none"/>
                <w:lang w:val="en-US" w:eastAsia="zh-CN"/>
              </w:rPr>
              <w:t>65</w:t>
            </w:r>
            <w:r>
              <w:rPr>
                <w:rFonts w:hint="eastAsia" w:ascii="宋体" w:hAnsi="宋体" w:eastAsia="宋体" w:cs="宋体"/>
                <w:color w:val="000000" w:themeColor="text1"/>
                <w:sz w:val="21"/>
                <w:szCs w:val="21"/>
                <w:highlight w:val="none"/>
              </w:rPr>
              <w:t>dB。</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2" w:after="62" w:line="240" w:lineRule="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设备危险可动零部件应装有防护罩。</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lang w:val="en-US" w:eastAsia="zh-CN"/>
              </w:rPr>
            </w:pPr>
            <w:bookmarkStart w:id="57" w:name="_Toc19337"/>
            <w:r>
              <w:rPr>
                <w:rFonts w:hint="eastAsia" w:ascii="宋体" w:hAnsi="宋体" w:eastAsia="宋体" w:cs="宋体"/>
                <w:b/>
                <w:bCs/>
                <w:sz w:val="21"/>
                <w:szCs w:val="21"/>
                <w:highlight w:val="none"/>
                <w:lang w:val="en-US" w:eastAsia="zh-CN"/>
              </w:rPr>
              <w:t>3.4清洗、消毒、维修要求</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de-DE"/>
              </w:rPr>
              <w:t>设备每个组件都要提供编码。</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de-DE" w:eastAsia="zh-CN" w:bidi="ar-SA"/>
              </w:rPr>
            </w:pPr>
            <w:r>
              <w:rPr>
                <w:rFonts w:hint="eastAsia" w:ascii="宋体" w:hAnsi="宋体" w:eastAsia="宋体" w:cs="宋体"/>
                <w:sz w:val="21"/>
                <w:szCs w:val="21"/>
                <w:highlight w:val="none"/>
              </w:rPr>
              <w:t>满焊和抛光来保证其容易清洁。</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所有暴露的机器外表面都应用304不锈钢制造，以便用抗菌溶液对其表面进行清洗或擦拭。</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需要拆卸进行清洗的部件，应该易于拆装。</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所有垫圈都要便于更换和重新安装。</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before="62" w:after="62"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暴露的表面必需光滑，无裂纹，以便清洗。</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所有设备部部件的螺栓，螺母都要螺盖或螺帽保证不锈钢材质</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厂商应提供设备易损件的名称，使用部位，及详细维修保养文件</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58" w:name="_Toc5551"/>
            <w:r>
              <w:rPr>
                <w:rFonts w:hint="eastAsia" w:ascii="宋体" w:hAnsi="宋体" w:eastAsia="宋体" w:cs="宋体"/>
                <w:b/>
                <w:sz w:val="21"/>
                <w:szCs w:val="21"/>
                <w:highlight w:val="none"/>
                <w:lang w:val="en-US" w:eastAsia="zh-CN"/>
              </w:rPr>
              <w:t>3.5</w:t>
            </w:r>
            <w:r>
              <w:rPr>
                <w:rFonts w:hint="eastAsia" w:ascii="宋体" w:hAnsi="宋体" w:cs="宋体"/>
                <w:b/>
                <w:sz w:val="21"/>
                <w:szCs w:val="21"/>
                <w:highlight w:val="none"/>
                <w:lang w:val="en-US" w:eastAsia="zh-CN"/>
              </w:rPr>
              <w:t xml:space="preserve"> </w:t>
            </w:r>
            <w:r>
              <w:rPr>
                <w:rFonts w:hint="eastAsia" w:ascii="宋体" w:hAnsi="宋体" w:eastAsia="宋体" w:cs="宋体"/>
                <w:b/>
                <w:sz w:val="21"/>
                <w:szCs w:val="21"/>
                <w:highlight w:val="none"/>
              </w:rPr>
              <w:t>FAT要求</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080"/>
              </w:tabs>
              <w:spacing w:line="240" w:lineRule="auto"/>
              <w:ind w:right="538"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⑹机械和电力图纸：在FAT之前三天期提供</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080"/>
              </w:tabs>
              <w:spacing w:line="240" w:lineRule="auto"/>
              <w:ind w:right="538"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⑺控制系统详细资料和控制系统验证方案提交：在FAT之前一周</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在运输前，要在供应商的场地，在客户代表在场情况下对设备进行检查和测试。</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59" w:name="_Toc9385"/>
            <w:r>
              <w:rPr>
                <w:rFonts w:hint="eastAsia" w:ascii="宋体" w:hAnsi="宋体" w:eastAsia="宋体" w:cs="宋体"/>
                <w:b/>
                <w:sz w:val="21"/>
                <w:szCs w:val="21"/>
                <w:highlight w:val="none"/>
                <w:lang w:val="en-US" w:eastAsia="zh-CN"/>
              </w:rPr>
              <w:t>3.6</w:t>
            </w:r>
            <w:r>
              <w:rPr>
                <w:rFonts w:hint="eastAsia" w:ascii="宋体" w:hAnsi="宋体" w:eastAsia="宋体" w:cs="宋体"/>
                <w:b/>
                <w:sz w:val="21"/>
                <w:szCs w:val="21"/>
                <w:highlight w:val="none"/>
              </w:rPr>
              <w:t>文件资料要求</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djustRightInd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技术文件中应有按功能部件区分、针对每一部件所作的序号简明图册，以便于维护、辨识，且依靠此图册可与设备制造商沟通无碍</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设备使用说明书（包括机器操作、保养、故障排除等说明及方法）资料需提供电子版和纸质版。另需提供全部外购件合格证，技术资料等。</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设备安装图及设备布局图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提供附属设备以及全部配件规格型号清单，随机配件清单、易损品建议清单</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提供电路控制线路图（电路之间配线以符号标明，便于核查）</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自控系统原理图与工艺流程图（P&amp;ID）</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须协助用户编写确认文件，DQ/IQ/OQ/PQ/GAMP5，并与用户共同完成验证确认</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须提供设备标准操作、清洗和维护检修操作规程（SOP）</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所有软件资料作为设备验收的组成部分</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IQ、OQ方案：订单确定之后15天提交</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供应商提供控制和/或监控系统所用软件的所有技术规格和测试证明。</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所有直接或非直接接触产品的表面的材质证明。</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提供按照国家相关标准校验的仪器证明。</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提供厂方可以接收的实际的检测结果和报告。</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装货清单</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控制系统输入/输出的确认数据和报告。</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润滑油型号和润滑油使用说明.</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设备供应商应该提供标有最优惠价格的设备所需备品备件清单</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pStyle w:val="89"/>
              <w:tabs>
                <w:tab w:val="center" w:pos="2268"/>
                <w:tab w:val="right" w:pos="5387"/>
                <w:tab w:val="clear" w:pos="4820"/>
              </w:tabs>
              <w:spacing w:before="0" w:after="0" w:line="240" w:lineRule="auto"/>
              <w:jc w:val="both"/>
              <w:rPr>
                <w:rFonts w:hint="eastAsia" w:ascii="宋体" w:hAnsi="宋体" w:eastAsia="宋体" w:cs="宋体"/>
                <w:b w:val="0"/>
                <w:caps w:val="0"/>
                <w:kern w:val="0"/>
                <w:sz w:val="21"/>
                <w:szCs w:val="21"/>
                <w:highlight w:val="none"/>
                <w:lang w:val="en-GB" w:eastAsia="zh-CN" w:bidi="ar-SA"/>
              </w:rPr>
            </w:pPr>
            <w:r>
              <w:rPr>
                <w:rFonts w:hint="eastAsia" w:ascii="宋体" w:hAnsi="宋体" w:eastAsia="宋体" w:cs="宋体"/>
                <w:b w:val="0"/>
                <w:caps w:val="0"/>
                <w:sz w:val="21"/>
                <w:szCs w:val="21"/>
                <w:highlight w:val="none"/>
                <w:lang w:eastAsia="zh-CN"/>
              </w:rPr>
              <w:t>外购件资料：外购件说明书、参数表、合格证、质保卡、电路图、机械部件图、故障排除手册等</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用于设备主要组件及操作系统的操作和维护手册，预防性维护时间表。</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操作和维修手册。</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设备安装说明/指南</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最终设备完工图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详图（平面图和至少一份主视图）中清楚标注所有必需的尺寸和公用设施位置及要求。</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软件逻辑/操作和控制流程图。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876"/>
              </w:tabs>
              <w:spacing w:before="120" w:after="12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计算机系统要按照GAMP标准对方案进行确认。</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120" w:after="12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供应商要提供设备验证方案，并依据罗欣药业审批的方案进行所有的确认工作。</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60" w:name="_Toc7021"/>
            <w:r>
              <w:rPr>
                <w:rFonts w:hint="eastAsia" w:ascii="宋体" w:hAnsi="宋体" w:eastAsia="宋体" w:cs="宋体"/>
                <w:b/>
                <w:sz w:val="21"/>
                <w:szCs w:val="21"/>
                <w:highlight w:val="none"/>
                <w:lang w:val="en-US" w:eastAsia="zh-CN"/>
              </w:rPr>
              <w:t>3.7</w:t>
            </w:r>
            <w:r>
              <w:rPr>
                <w:rFonts w:hint="eastAsia" w:ascii="宋体" w:hAnsi="宋体" w:eastAsia="宋体" w:cs="宋体"/>
                <w:b/>
                <w:sz w:val="21"/>
                <w:szCs w:val="21"/>
                <w:highlight w:val="none"/>
              </w:rPr>
              <w:t>安装调试要求</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供应商在设备安装期间，所有材料器具自行妥善保存</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设备到货或拆箱时供应商必须陪同现场人员进行拆箱，如供应商授权我方自行拆箱，拆箱后如发现机器及零配件有任何损坏、缺少，供应商应负全责</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设备订购后供应商需负责到货运送、搬运、吊装及安装，安装期间供应商至少有一名技术人员全程配合</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供应商进厂施工需遵守业主施工规则，服从安全管理</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供应商必须通过合理的方法来制定和分析详尽的进度计划(包括设计、制造、测试等等)，这有利于：质量控制，确定关键工序和阶段，并优化工作程序，反复检查工作进展</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试车零件等更换寄送费用，由供应商负责</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设备到货，业主通知供应商来厂安装日期起，应在30日历日内安装完毕，具备试车条件</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969"/>
              </w:tabs>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de-DE"/>
              </w:rPr>
              <w:t>在</w:t>
            </w:r>
            <w:r>
              <w:rPr>
                <w:rFonts w:hint="eastAsia" w:ascii="宋体" w:hAnsi="宋体" w:eastAsia="宋体" w:cs="宋体"/>
                <w:sz w:val="21"/>
                <w:szCs w:val="21"/>
                <w:highlight w:val="none"/>
                <w:lang w:val="en-US" w:eastAsia="zh-CN"/>
              </w:rPr>
              <w:t>全自动灯检机</w:t>
            </w:r>
            <w:r>
              <w:rPr>
                <w:rFonts w:hint="eastAsia" w:ascii="宋体" w:hAnsi="宋体" w:eastAsia="宋体" w:cs="宋体"/>
                <w:sz w:val="21"/>
                <w:szCs w:val="21"/>
                <w:highlight w:val="none"/>
                <w:lang w:val="de-DE"/>
              </w:rPr>
              <w:t>定位时，要考虑到总规划图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在投标文件中要包括安装图。</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生产厂家必须提供设备总重和生产能力的详细资料。</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bCs/>
                <w:smallCaps/>
                <w:sz w:val="21"/>
                <w:szCs w:val="21"/>
                <w:highlight w:val="none"/>
              </w:rPr>
              <w:t>在文件中要详细描述整个系统结构。</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61" w:name="_Toc18493"/>
            <w:r>
              <w:rPr>
                <w:rFonts w:hint="eastAsia" w:ascii="宋体" w:hAnsi="宋体" w:eastAsia="宋体" w:cs="宋体"/>
                <w:b/>
                <w:sz w:val="21"/>
                <w:szCs w:val="21"/>
                <w:highlight w:val="none"/>
                <w:lang w:val="en-US" w:eastAsia="zh-CN"/>
              </w:rPr>
              <w:t>3.8</w:t>
            </w:r>
            <w:r>
              <w:rPr>
                <w:rFonts w:hint="eastAsia" w:ascii="宋体" w:hAnsi="宋体" w:eastAsia="宋体" w:cs="宋体"/>
                <w:b/>
                <w:sz w:val="21"/>
                <w:szCs w:val="21"/>
                <w:highlight w:val="none"/>
              </w:rPr>
              <w:t>、培训要求</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报价中已经包含对操作者、技术员、维修人员的培训。</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before="60" w:after="60" w:line="240" w:lineRule="auto"/>
              <w:ind w:right="187"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培训材料：制造商提供专门的详细培训材料，并依此作为培训依据；</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培训过程：</w:t>
            </w:r>
          </w:p>
          <w:p>
            <w:pPr>
              <w:spacing w:before="60" w:after="60" w:line="240" w:lineRule="auto"/>
              <w:ind w:right="187"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设备进行FAT时，我公司安排操作人员到供应商处学习，供应商应做好操作人员的培训，包括工作原理、安装调试过程、设备维护保养维修内容；在设备SAT过程中或通过SAT后，供应商应派专业技术人员，对需方操作人员、设备维护人员、技术管理人员等进行结构原理、性能、操作、维护等基本知识的培训。</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培训结束：所有培训必须使需方人员掌握并能熟练操作，双方人员签字认可才能完成。</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62" w:name="_Toc23016"/>
            <w:r>
              <w:rPr>
                <w:rFonts w:hint="eastAsia" w:ascii="宋体" w:hAnsi="宋体" w:eastAsia="宋体" w:cs="宋体"/>
                <w:b/>
                <w:sz w:val="21"/>
                <w:szCs w:val="21"/>
                <w:highlight w:val="none"/>
                <w:lang w:val="en-US" w:eastAsia="zh-CN"/>
              </w:rPr>
              <w:t>3.9</w:t>
            </w:r>
            <w:r>
              <w:rPr>
                <w:rFonts w:hint="eastAsia" w:ascii="宋体" w:hAnsi="宋体" w:eastAsia="宋体" w:cs="宋体"/>
                <w:b/>
                <w:sz w:val="21"/>
                <w:szCs w:val="21"/>
                <w:highlight w:val="none"/>
              </w:rPr>
              <w:t>维修服务要求</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843"/>
              </w:tabs>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整机保修期为验收合格后一年。</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843"/>
              </w:tabs>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如在保修期内出现重大故障或其它故障导致停产时，需延长免费保修期限</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843"/>
              </w:tabs>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保修期限内发生故障需由供应商负责免费维修，相应配件应免费修缮或更换，且维修工程师及配件应在接到报修通知后24小时内到业主现场</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843"/>
              </w:tabs>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在设备质保期后，使用寿命内，卖方应保证设备零配件的供应，并提供优惠供应的承诺。</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tabs>
                <w:tab w:val="left" w:pos="1843"/>
              </w:tabs>
              <w:spacing w:before="40" w:after="4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提供完善维修、检修和保养得技术服务。</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保修期内供应商应至少至现场免费检修2次</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8" w:type="dxa"/>
            <w:gridSpan w:val="3"/>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1"/>
                <w:szCs w:val="21"/>
                <w:highlight w:val="none"/>
              </w:rPr>
            </w:pPr>
            <w:bookmarkStart w:id="63" w:name="_Toc14915"/>
            <w:r>
              <w:rPr>
                <w:rFonts w:hint="eastAsia" w:ascii="宋体" w:hAnsi="宋体" w:eastAsia="宋体" w:cs="宋体"/>
                <w:b/>
                <w:sz w:val="21"/>
                <w:szCs w:val="21"/>
                <w:highlight w:val="none"/>
                <w:lang w:val="en-US" w:eastAsia="zh-CN"/>
              </w:rPr>
              <w:t>3.10</w:t>
            </w:r>
            <w:r>
              <w:rPr>
                <w:rFonts w:hint="eastAsia" w:ascii="宋体" w:hAnsi="宋体" w:eastAsia="宋体" w:cs="宋体"/>
                <w:b/>
                <w:sz w:val="21"/>
                <w:szCs w:val="21"/>
                <w:highlight w:val="none"/>
              </w:rPr>
              <w:t>其他要求</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所有的货物或测试都应考虑认证</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验证的需要</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合同签订后由于设计问题进行必要的改动所需的费用由供应商负责</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本规格表中基本规格内容，技术数据及参考文件等各大项中所提及各项要求供应商提供资料，若有任何问题应于契约订定前先知会我方，在合约上说明，否则各项均列入机器到货验收时的依据。</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供应商在报价中需要将所有需要提供的辅助设施（如冷水、电、蒸汽、压缩空气、支架等）列举清楚，若有列举不明之项目，发生费用则全部由供应商自己承担。</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本URS作为合同的补充条款，作为到货验收的依据。</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机器安装完成后供应商应有技术人员协同我方进行试生产</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验收标准：完成连续五批合格产品，产品符合业主内部质量验收标准和合同标准，其他项目符合合同要求，视为调试验收合格</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设备订购后供应商需负责到货运送、搬运、吊装及安装，安装期间供应商至少有一名技术人员全程跟踪</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供应商进厂施工需遵守业主施工规则，服从安全管理</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供应商必须通过合理的方法来制定和分析详尽的进度计划(包括设计、制造、测试等等)，这有利于：质量控制，确定关键工序和阶段，并优化工作程序，反复检查工作进展</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试车零件等更换寄送费用，由供应商负责</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设备到货，业主通知供应商来厂安装日期起，应在30日历日内安装完毕，具备试车条件</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供应商在设备安装期间，所有材料器具自行妥善保存</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设备到货或拆箱时供应商必须陪同现场人员进行拆箱，如供应商授权我方自行拆箱，拆箱后如发现机器及零配件有任何损坏、缺少，供应商应负全责</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Pr>
          <w:p>
            <w:pPr>
              <w:pStyle w:val="91"/>
              <w:numPr>
                <w:ilvl w:val="0"/>
                <w:numId w:val="4"/>
              </w:numPr>
              <w:spacing w:line="240" w:lineRule="auto"/>
              <w:ind w:left="420" w:leftChars="0" w:hanging="420" w:firstLineChars="0"/>
              <w:rPr>
                <w:rFonts w:hint="eastAsia" w:ascii="宋体" w:hAnsi="宋体" w:eastAsia="宋体" w:cs="宋体"/>
                <w:kern w:val="2"/>
                <w:sz w:val="21"/>
                <w:szCs w:val="21"/>
                <w:highlight w:val="none"/>
                <w:lang w:val="en-US" w:eastAsia="zh-CN" w:bidi="ar-SA"/>
              </w:rPr>
            </w:pPr>
          </w:p>
        </w:tc>
        <w:tc>
          <w:tcPr>
            <w:tcW w:w="7034" w:type="dxa"/>
            <w:vAlign w:val="center"/>
          </w:tcPr>
          <w:p>
            <w:pPr>
              <w:autoSpaceDE w:val="0"/>
              <w:autoSpaceDN w:val="0"/>
              <w:adjustRightIn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如在试车周期内该机器始终无法完成连续五批合格产品时，供应商需无条件免费收回该设备，其运费、装箱费用等全部由供应商负责、退回合同订立的全部款额</w:t>
            </w:r>
          </w:p>
        </w:tc>
        <w:tc>
          <w:tcPr>
            <w:tcW w:w="1277" w:type="dxa"/>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必须</w:t>
            </w:r>
          </w:p>
        </w:tc>
      </w:tr>
    </w:tbl>
    <w:p>
      <w:pPr>
        <w:spacing w:line="320" w:lineRule="exact"/>
        <w:jc w:val="both"/>
        <w:rPr>
          <w:rFonts w:hint="eastAsia" w:ascii="宋体" w:hAnsi="宋体" w:eastAsia="宋体" w:cs="宋体"/>
          <w:b/>
          <w:bCs/>
          <w:sz w:val="21"/>
          <w:szCs w:val="21"/>
          <w:highlight w:val="none"/>
        </w:rPr>
      </w:pPr>
    </w:p>
    <w:p>
      <w:pPr>
        <w:pStyle w:val="2"/>
        <w:keepNext/>
        <w:keepLines/>
        <w:pageBreakBefore w:val="0"/>
        <w:widowControl w:val="0"/>
        <w:kinsoku/>
        <w:wordWrap/>
        <w:overflowPunct/>
        <w:topLinePunct w:val="0"/>
        <w:autoSpaceDE/>
        <w:autoSpaceDN/>
        <w:bidi w:val="0"/>
        <w:adjustRightInd/>
        <w:snapToGrid/>
        <w:spacing w:line="240" w:lineRule="auto"/>
        <w:ind w:left="-424" w:leftChars="-202" w:firstLine="0" w:firstLineChars="0"/>
        <w:textAlignment w:val="auto"/>
        <w:rPr>
          <w:rFonts w:hint="eastAsia" w:ascii="宋体" w:hAnsi="宋体" w:eastAsia="宋体" w:cs="宋体"/>
          <w:sz w:val="21"/>
          <w:szCs w:val="21"/>
          <w:highlight w:val="none"/>
        </w:rPr>
      </w:pPr>
      <w:bookmarkStart w:id="64" w:name="_Toc34899232"/>
      <w:bookmarkStart w:id="65" w:name="_Toc11"/>
      <w:r>
        <w:rPr>
          <w:rFonts w:hint="eastAsia" w:ascii="宋体" w:hAnsi="宋体" w:eastAsia="宋体" w:cs="宋体"/>
          <w:sz w:val="21"/>
          <w:szCs w:val="21"/>
          <w:highlight w:val="none"/>
        </w:rPr>
        <w:t>4、技术条款偏离表（投标文件与招标文件的偏离）</w:t>
      </w:r>
      <w:bookmarkEnd w:id="64"/>
      <w:bookmarkEnd w:id="65"/>
    </w:p>
    <w:tbl>
      <w:tblPr>
        <w:tblStyle w:val="5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340"/>
        <w:gridCol w:w="2700"/>
        <w:gridCol w:w="16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vMerge w:val="restart"/>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340" w:type="dxa"/>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招标文件</w:t>
            </w:r>
          </w:p>
        </w:tc>
        <w:tc>
          <w:tcPr>
            <w:tcW w:w="2700" w:type="dxa"/>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w:t>
            </w:r>
          </w:p>
        </w:tc>
        <w:tc>
          <w:tcPr>
            <w:tcW w:w="3225" w:type="dxa"/>
            <w:gridSpan w:val="2"/>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vMerge w:val="continue"/>
          </w:tcPr>
          <w:p>
            <w:pPr>
              <w:spacing w:line="320" w:lineRule="exact"/>
              <w:jc w:val="center"/>
              <w:rPr>
                <w:rFonts w:hint="eastAsia" w:ascii="宋体" w:hAnsi="宋体" w:eastAsia="宋体" w:cs="宋体"/>
                <w:sz w:val="21"/>
                <w:szCs w:val="21"/>
                <w:highlight w:val="none"/>
              </w:rPr>
            </w:pPr>
          </w:p>
        </w:tc>
        <w:tc>
          <w:tcPr>
            <w:tcW w:w="2340" w:type="dxa"/>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技术条款</w:t>
            </w:r>
          </w:p>
        </w:tc>
        <w:tc>
          <w:tcPr>
            <w:tcW w:w="2700" w:type="dxa"/>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技术条款</w:t>
            </w:r>
          </w:p>
        </w:tc>
        <w:tc>
          <w:tcPr>
            <w:tcW w:w="1620" w:type="dxa"/>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原因</w:t>
            </w:r>
          </w:p>
        </w:tc>
        <w:tc>
          <w:tcPr>
            <w:tcW w:w="1605" w:type="dxa"/>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对甲方建议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spacing w:line="320" w:lineRule="exact"/>
              <w:jc w:val="center"/>
              <w:rPr>
                <w:rFonts w:hint="eastAsia" w:ascii="宋体" w:hAnsi="宋体" w:eastAsia="宋体" w:cs="宋体"/>
                <w:sz w:val="21"/>
                <w:szCs w:val="21"/>
                <w:highlight w:val="none"/>
              </w:rPr>
            </w:pPr>
          </w:p>
        </w:tc>
        <w:tc>
          <w:tcPr>
            <w:tcW w:w="2340" w:type="dxa"/>
          </w:tcPr>
          <w:p>
            <w:pPr>
              <w:spacing w:line="320" w:lineRule="exact"/>
              <w:jc w:val="center"/>
              <w:rPr>
                <w:rFonts w:hint="eastAsia" w:ascii="宋体" w:hAnsi="宋体" w:eastAsia="宋体" w:cs="宋体"/>
                <w:sz w:val="21"/>
                <w:szCs w:val="21"/>
                <w:highlight w:val="none"/>
              </w:rPr>
            </w:pPr>
          </w:p>
        </w:tc>
        <w:tc>
          <w:tcPr>
            <w:tcW w:w="2700" w:type="dxa"/>
          </w:tcPr>
          <w:p>
            <w:pPr>
              <w:spacing w:line="320" w:lineRule="exact"/>
              <w:jc w:val="center"/>
              <w:rPr>
                <w:rFonts w:hint="eastAsia" w:ascii="宋体" w:hAnsi="宋体" w:eastAsia="宋体" w:cs="宋体"/>
                <w:sz w:val="21"/>
                <w:szCs w:val="21"/>
                <w:highlight w:val="none"/>
              </w:rPr>
            </w:pPr>
          </w:p>
        </w:tc>
        <w:tc>
          <w:tcPr>
            <w:tcW w:w="1620" w:type="dxa"/>
          </w:tcPr>
          <w:p>
            <w:pPr>
              <w:spacing w:line="320" w:lineRule="exact"/>
              <w:jc w:val="center"/>
              <w:rPr>
                <w:rFonts w:hint="eastAsia" w:ascii="宋体" w:hAnsi="宋体" w:eastAsia="宋体" w:cs="宋体"/>
                <w:sz w:val="21"/>
                <w:szCs w:val="21"/>
                <w:highlight w:val="none"/>
              </w:rPr>
            </w:pPr>
          </w:p>
        </w:tc>
        <w:tc>
          <w:tcPr>
            <w:tcW w:w="1605" w:type="dxa"/>
          </w:tcPr>
          <w:p>
            <w:pPr>
              <w:spacing w:line="32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spacing w:line="320" w:lineRule="exact"/>
              <w:rPr>
                <w:rFonts w:hint="eastAsia" w:ascii="宋体" w:hAnsi="宋体" w:eastAsia="宋体" w:cs="宋体"/>
                <w:sz w:val="21"/>
                <w:szCs w:val="21"/>
                <w:highlight w:val="none"/>
              </w:rPr>
            </w:pPr>
          </w:p>
        </w:tc>
        <w:tc>
          <w:tcPr>
            <w:tcW w:w="2340" w:type="dxa"/>
          </w:tcPr>
          <w:p>
            <w:pPr>
              <w:spacing w:line="320" w:lineRule="exact"/>
              <w:rPr>
                <w:rFonts w:hint="eastAsia" w:ascii="宋体" w:hAnsi="宋体" w:eastAsia="宋体" w:cs="宋体"/>
                <w:sz w:val="21"/>
                <w:szCs w:val="21"/>
                <w:highlight w:val="none"/>
              </w:rPr>
            </w:pPr>
          </w:p>
        </w:tc>
        <w:tc>
          <w:tcPr>
            <w:tcW w:w="2700" w:type="dxa"/>
          </w:tcPr>
          <w:p>
            <w:pPr>
              <w:spacing w:line="320" w:lineRule="exact"/>
              <w:rPr>
                <w:rFonts w:hint="eastAsia" w:ascii="宋体" w:hAnsi="宋体" w:eastAsia="宋体" w:cs="宋体"/>
                <w:sz w:val="21"/>
                <w:szCs w:val="21"/>
                <w:highlight w:val="none"/>
              </w:rPr>
            </w:pPr>
          </w:p>
        </w:tc>
        <w:tc>
          <w:tcPr>
            <w:tcW w:w="1620" w:type="dxa"/>
          </w:tcPr>
          <w:p>
            <w:pPr>
              <w:spacing w:line="320" w:lineRule="exact"/>
              <w:rPr>
                <w:rFonts w:hint="eastAsia" w:ascii="宋体" w:hAnsi="宋体" w:eastAsia="宋体" w:cs="宋体"/>
                <w:sz w:val="21"/>
                <w:szCs w:val="21"/>
                <w:highlight w:val="none"/>
              </w:rPr>
            </w:pPr>
          </w:p>
        </w:tc>
        <w:tc>
          <w:tcPr>
            <w:tcW w:w="1605" w:type="dxa"/>
          </w:tcPr>
          <w:p>
            <w:pPr>
              <w:spacing w:line="320" w:lineRule="exact"/>
              <w:rPr>
                <w:rFonts w:hint="eastAsia" w:ascii="宋体" w:hAnsi="宋体" w:eastAsia="宋体" w:cs="宋体"/>
                <w:sz w:val="21"/>
                <w:szCs w:val="21"/>
                <w:highlight w:val="none"/>
              </w:rPr>
            </w:pPr>
          </w:p>
        </w:tc>
      </w:tr>
    </w:tbl>
    <w:p>
      <w:pPr>
        <w:spacing w:line="32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投标人承诺：除上表中的偏离外，完全响应或偏移说明招标文件的其他条款。</w:t>
      </w:r>
    </w:p>
    <w:p>
      <w:pPr>
        <w:spacing w:line="320" w:lineRule="exact"/>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授权代表（签字）：                                     年   月   日</w:t>
      </w:r>
    </w:p>
    <w:sectPr>
      <w:headerReference r:id="rId3" w:type="default"/>
      <w:footerReference r:id="rId4" w:type="default"/>
      <w:pgSz w:w="11906" w:h="16838"/>
      <w:pgMar w:top="922" w:right="1800" w:bottom="1135" w:left="2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4"/>
      <w:tblW w:w="9236" w:type="dxa"/>
      <w:tblInd w:w="-355" w:type="dxa"/>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71" w:type="dxa"/>
        <w:bottom w:w="0" w:type="dxa"/>
        <w:right w:w="71" w:type="dxa"/>
      </w:tblCellMar>
    </w:tblPr>
    <w:tblGrid>
      <w:gridCol w:w="1480"/>
      <w:gridCol w:w="3014"/>
      <w:gridCol w:w="2106"/>
      <w:gridCol w:w="2474"/>
      <w:gridCol w:w="162"/>
    </w:tblGrid>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CellMar>
          <w:top w:w="0" w:type="dxa"/>
          <w:left w:w="71" w:type="dxa"/>
          <w:bottom w:w="0" w:type="dxa"/>
          <w:right w:w="71" w:type="dxa"/>
        </w:tblCellMar>
      </w:tblPrEx>
      <w:trPr>
        <w:cantSplit/>
        <w:trHeight w:val="337" w:hRule="atLeast"/>
      </w:trPr>
      <w:tc>
        <w:tcPr>
          <w:tcW w:w="1480" w:type="dxa"/>
          <w:tcBorders>
            <w:top w:val="single" w:color="auto" w:sz="4" w:space="0"/>
            <w:left w:val="single" w:color="auto" w:sz="4" w:space="0"/>
            <w:bottom w:val="single" w:color="auto" w:sz="4" w:space="0"/>
            <w:right w:val="single" w:color="auto" w:sz="4" w:space="0"/>
          </w:tcBorders>
          <w:vAlign w:val="center"/>
        </w:tcPr>
        <w:p>
          <w:pPr>
            <w:pStyle w:val="34"/>
            <w:spacing w:before="20" w:after="20"/>
            <w:jc w:val="center"/>
            <w:rPr>
              <w:sz w:val="16"/>
            </w:rPr>
          </w:pPr>
          <w:r>
            <w:rPr>
              <w:rFonts w:hint="eastAsia"/>
              <w:sz w:val="16"/>
            </w:rPr>
            <w:t>文件名称</w:t>
          </w:r>
        </w:p>
      </w:tc>
      <w:tc>
        <w:tcPr>
          <w:tcW w:w="3014" w:type="dxa"/>
          <w:tcBorders>
            <w:top w:val="single" w:color="auto" w:sz="4" w:space="0"/>
            <w:left w:val="single" w:color="auto" w:sz="4" w:space="0"/>
            <w:bottom w:val="single" w:color="auto" w:sz="4" w:space="0"/>
            <w:right w:val="single" w:color="auto" w:sz="4" w:space="0"/>
          </w:tcBorders>
          <w:vAlign w:val="center"/>
        </w:tcPr>
        <w:p>
          <w:pPr>
            <w:pStyle w:val="34"/>
            <w:spacing w:before="20" w:after="20"/>
            <w:rPr>
              <w:sz w:val="16"/>
            </w:rPr>
          </w:pPr>
          <w:r>
            <w:rPr>
              <w:rFonts w:hint="eastAsia"/>
              <w:sz w:val="16"/>
            </w:rPr>
            <w:t>口服液体制剂车间</w:t>
          </w:r>
          <w:r>
            <w:rPr>
              <w:rFonts w:hint="eastAsia"/>
              <w:sz w:val="16"/>
              <w:lang w:val="en-US" w:eastAsia="zh-CN"/>
            </w:rPr>
            <w:t>全自动灯检</w:t>
          </w:r>
          <w:r>
            <w:rPr>
              <w:rFonts w:hint="eastAsia"/>
              <w:sz w:val="16"/>
            </w:rPr>
            <w:t>机用户需求书</w:t>
          </w:r>
        </w:p>
      </w:tc>
      <w:tc>
        <w:tcPr>
          <w:tcW w:w="2106"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sz w:val="16"/>
            </w:rPr>
          </w:pPr>
          <w:r>
            <w:rPr>
              <w:rFonts w:hint="eastAsia"/>
              <w:sz w:val="16"/>
            </w:rPr>
            <w:t>页数</w:t>
          </w:r>
        </w:p>
      </w:tc>
      <w:tc>
        <w:tcPr>
          <w:tcW w:w="2474" w:type="dxa"/>
          <w:tcBorders>
            <w:top w:val="single" w:color="auto" w:sz="4" w:space="0"/>
            <w:left w:val="single" w:color="auto" w:sz="4" w:space="0"/>
            <w:bottom w:val="single" w:color="auto" w:sz="4" w:space="0"/>
            <w:right w:val="nil"/>
          </w:tcBorders>
          <w:vAlign w:val="center"/>
        </w:tcPr>
        <w:p>
          <w:pPr>
            <w:pStyle w:val="34"/>
            <w:spacing w:before="20" w:after="20"/>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c>
      <w:tc>
        <w:tcPr>
          <w:tcW w:w="162" w:type="dxa"/>
          <w:tcBorders>
            <w:top w:val="nil"/>
            <w:left w:val="nil"/>
            <w:bottom w:val="single" w:color="auto" w:sz="4" w:space="0"/>
            <w:right w:val="single" w:color="auto" w:sz="4" w:space="0"/>
          </w:tcBorders>
          <w:shd w:val="clear" w:color="auto" w:fill="auto"/>
        </w:tcPr>
        <w:p>
          <w:pPr>
            <w:widowControl/>
            <w:jc w:val="left"/>
            <w:rPr>
              <w:sz w:val="16"/>
            </w:rPr>
          </w:pPr>
        </w:p>
      </w:tc>
    </w:tr>
  </w:tbl>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none" w:color="auto" w:sz="0" w:space="0"/>
        <w:right w:val="none" w:color="auto" w:sz="0" w:space="0"/>
      </w:pBd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270"/>
      <w:gridCol w:w="144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836" w:type="dxa"/>
          <w:vMerge w:val="restart"/>
          <w:tcBorders>
            <w:top w:val="single" w:color="auto" w:sz="4" w:space="0"/>
            <w:left w:val="single" w:color="auto" w:sz="4" w:space="0"/>
            <w:right w:val="single" w:color="auto" w:sz="4" w:space="0"/>
          </w:tcBorders>
          <w:vAlign w:val="center"/>
        </w:tcPr>
        <w:p>
          <w:pPr>
            <w:pStyle w:val="7"/>
            <w:spacing w:before="40" w:after="40"/>
            <w:ind w:left="-106" w:right="-32" w:firstLine="0"/>
            <w:jc w:val="left"/>
            <w:rPr>
              <w:b w:val="0"/>
              <w:spacing w:val="60"/>
              <w:sz w:val="21"/>
              <w:lang w:eastAsia="zh-CN"/>
            </w:rPr>
          </w:pPr>
          <w:r>
            <w:rPr>
              <w:lang w:eastAsia="zh-CN"/>
            </w:rPr>
            <w:drawing>
              <wp:inline distT="0" distB="0" distL="0" distR="0">
                <wp:extent cx="1708150" cy="742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08150" cy="742950"/>
                        </a:xfrm>
                        <a:prstGeom prst="rect">
                          <a:avLst/>
                        </a:prstGeom>
                        <a:noFill/>
                        <a:ln w="9525">
                          <a:noFill/>
                          <a:miter lim="800000"/>
                          <a:headEnd/>
                          <a:tailEnd/>
                        </a:ln>
                      </pic:spPr>
                    </pic:pic>
                  </a:graphicData>
                </a:graphic>
              </wp:inline>
            </w:drawing>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pStyle w:val="7"/>
            <w:spacing w:before="40" w:after="40"/>
            <w:ind w:left="0" w:right="-32" w:firstLine="0"/>
            <w:rPr>
              <w:b w:val="0"/>
              <w:spacing w:val="60"/>
              <w:sz w:val="21"/>
              <w:lang w:eastAsia="zh-CN"/>
            </w:rPr>
          </w:pPr>
          <w:r>
            <w:rPr>
              <w:rFonts w:hint="eastAsia"/>
              <w:spacing w:val="20"/>
              <w:sz w:val="21"/>
            </w:rPr>
            <w:t>设</w:t>
          </w:r>
          <w:r>
            <w:rPr>
              <w:rFonts w:hint="eastAsia" w:ascii="宋体" w:hAnsi="宋体"/>
              <w:spacing w:val="20"/>
              <w:sz w:val="21"/>
            </w:rPr>
            <w:t>备（系统）名称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836" w:type="dxa"/>
          <w:vMerge w:val="continue"/>
          <w:tcBorders>
            <w:left w:val="single" w:color="auto" w:sz="4" w:space="0"/>
            <w:bottom w:val="single" w:color="auto" w:sz="4" w:space="0"/>
            <w:right w:val="single" w:color="auto" w:sz="4" w:space="0"/>
          </w:tcBorders>
          <w:vAlign w:val="center"/>
        </w:tcPr>
        <w:p>
          <w:pPr>
            <w:pStyle w:val="7"/>
            <w:spacing w:before="40" w:after="40"/>
            <w:ind w:left="-106" w:right="-32" w:firstLine="0"/>
            <w:jc w:val="left"/>
          </w:pPr>
        </w:p>
      </w:tc>
      <w:tc>
        <w:tcPr>
          <w:tcW w:w="6379" w:type="dxa"/>
          <w:gridSpan w:val="3"/>
          <w:tcBorders>
            <w:top w:val="single" w:color="auto" w:sz="4" w:space="0"/>
            <w:left w:val="single" w:color="auto" w:sz="4" w:space="0"/>
            <w:bottom w:val="single" w:color="auto" w:sz="4" w:space="0"/>
            <w:right w:val="single" w:color="auto" w:sz="4" w:space="0"/>
          </w:tcBorders>
          <w:vAlign w:val="center"/>
        </w:tcPr>
        <w:p>
          <w:pPr>
            <w:pStyle w:val="7"/>
            <w:spacing w:before="40" w:after="40"/>
            <w:ind w:left="0" w:right="-32" w:firstLine="0"/>
            <w:rPr>
              <w:b w:val="0"/>
              <w:spacing w:val="60"/>
              <w:sz w:val="21"/>
              <w:lang w:eastAsia="zh-CN"/>
            </w:rPr>
          </w:pPr>
          <w:r>
            <w:rPr>
              <w:rFonts w:hint="eastAsia" w:ascii="宋体" w:hAnsi="宋体"/>
              <w:b w:val="0"/>
              <w:sz w:val="21"/>
              <w:lang w:eastAsia="zh-CN"/>
            </w:rPr>
            <w:t>口服液体制剂车间</w:t>
          </w:r>
          <w:r>
            <w:rPr>
              <w:rFonts w:hint="eastAsia" w:ascii="宋体" w:hAnsi="宋体"/>
              <w:b w:val="0"/>
              <w:sz w:val="21"/>
              <w:lang w:val="en-US" w:eastAsia="zh-CN"/>
            </w:rPr>
            <w:t>全自动灯检</w:t>
          </w:r>
          <w:r>
            <w:rPr>
              <w:rFonts w:hint="eastAsia" w:ascii="宋体" w:hAnsi="宋体"/>
              <w:b w:val="0"/>
              <w:sz w:val="21"/>
              <w:lang w:eastAsia="zh-CN"/>
            </w:rPr>
            <w:t>机用户需求书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6" w:type="dxa"/>
          <w:tcBorders>
            <w:top w:val="single" w:color="auto" w:sz="4" w:space="0"/>
            <w:left w:val="single" w:color="auto" w:sz="4" w:space="0"/>
            <w:bottom w:val="single" w:color="auto" w:sz="4" w:space="0"/>
            <w:right w:val="single" w:color="auto" w:sz="4" w:space="0"/>
          </w:tcBorders>
          <w:vAlign w:val="center"/>
        </w:tcPr>
        <w:p>
          <w:pPr>
            <w:pStyle w:val="35"/>
            <w:spacing w:before="40" w:after="40"/>
            <w:jc w:val="center"/>
            <w:rPr>
              <w:b/>
              <w:spacing w:val="20"/>
              <w:sz w:val="21"/>
            </w:rPr>
          </w:pPr>
          <w:r>
            <w:rPr>
              <w:rFonts w:hint="eastAsia"/>
              <w:b/>
              <w:spacing w:val="20"/>
              <w:sz w:val="21"/>
            </w:rPr>
            <w:t>制订日期</w:t>
          </w:r>
        </w:p>
      </w:tc>
      <w:tc>
        <w:tcPr>
          <w:tcW w:w="2270" w:type="dxa"/>
          <w:tcBorders>
            <w:top w:val="single" w:color="auto" w:sz="4" w:space="0"/>
            <w:left w:val="single" w:color="auto" w:sz="4" w:space="0"/>
            <w:bottom w:val="single" w:color="auto" w:sz="4" w:space="0"/>
            <w:right w:val="single" w:color="auto" w:sz="4" w:space="0"/>
          </w:tcBorders>
          <w:vAlign w:val="center"/>
        </w:tcPr>
        <w:p>
          <w:pPr>
            <w:pStyle w:val="21"/>
            <w:spacing w:before="40" w:after="40"/>
            <w:jc w:val="center"/>
            <w:rPr>
              <w:sz w:val="21"/>
            </w:rPr>
          </w:pPr>
          <w:r>
            <w:rPr>
              <w:sz w:val="21"/>
            </w:rPr>
            <w:t>202</w:t>
          </w:r>
          <w:r>
            <w:rPr>
              <w:rFonts w:hint="eastAsia"/>
              <w:sz w:val="21"/>
              <w:lang w:val="en-US" w:eastAsia="zh-CN"/>
            </w:rPr>
            <w:t>1</w:t>
          </w:r>
          <w:r>
            <w:rPr>
              <w:rFonts w:hint="eastAsia"/>
              <w:sz w:val="21"/>
            </w:rPr>
            <w:t>年0</w:t>
          </w:r>
          <w:r>
            <w:rPr>
              <w:rFonts w:hint="eastAsia"/>
              <w:sz w:val="21"/>
              <w:lang w:val="en-US" w:eastAsia="zh-CN"/>
            </w:rPr>
            <w:t>1</w:t>
          </w:r>
          <w:r>
            <w:rPr>
              <w:rFonts w:hint="eastAsia"/>
              <w:sz w:val="21"/>
            </w:rPr>
            <w:t>月</w:t>
          </w:r>
          <w:r>
            <w:rPr>
              <w:rFonts w:hint="eastAsia"/>
              <w:sz w:val="21"/>
              <w:lang w:val="en-US" w:eastAsia="zh-CN"/>
            </w:rPr>
            <w:t>19</w:t>
          </w:r>
          <w:r>
            <w:rPr>
              <w:rFonts w:hint="eastAsia"/>
              <w:sz w:val="21"/>
            </w:rPr>
            <w:t>日</w:t>
          </w:r>
        </w:p>
      </w:tc>
      <w:tc>
        <w:tcPr>
          <w:tcW w:w="1440" w:type="dxa"/>
          <w:tcBorders>
            <w:top w:val="single" w:color="auto" w:sz="4" w:space="0"/>
            <w:left w:val="single" w:color="auto" w:sz="4" w:space="0"/>
            <w:bottom w:val="single" w:color="auto" w:sz="4" w:space="0"/>
            <w:right w:val="single" w:color="auto" w:sz="4" w:space="0"/>
          </w:tcBorders>
          <w:vAlign w:val="center"/>
        </w:tcPr>
        <w:p>
          <w:pPr>
            <w:pStyle w:val="35"/>
            <w:spacing w:before="40" w:after="40"/>
            <w:ind w:left="-106" w:right="-109" w:firstLine="1"/>
            <w:jc w:val="center"/>
            <w:rPr>
              <w:b/>
              <w:spacing w:val="20"/>
              <w:sz w:val="21"/>
            </w:rPr>
          </w:pPr>
          <w:r>
            <w:rPr>
              <w:rFonts w:hint="eastAsia"/>
              <w:b/>
              <w:spacing w:val="20"/>
              <w:sz w:val="21"/>
            </w:rPr>
            <w:t>文件编号</w:t>
          </w:r>
        </w:p>
      </w:tc>
      <w:tc>
        <w:tcPr>
          <w:tcW w:w="2669" w:type="dxa"/>
          <w:tcBorders>
            <w:top w:val="single" w:color="auto" w:sz="4" w:space="0"/>
            <w:left w:val="single" w:color="auto" w:sz="4" w:space="0"/>
            <w:bottom w:val="single" w:color="auto" w:sz="4" w:space="0"/>
            <w:right w:val="single" w:color="auto" w:sz="4" w:space="0"/>
          </w:tcBorders>
          <w:vAlign w:val="center"/>
        </w:tcPr>
        <w:p>
          <w:pPr>
            <w:jc w:val="both"/>
            <w:rPr>
              <w:rFonts w:ascii="宋体"/>
            </w:rPr>
          </w:pPr>
        </w:p>
      </w:tc>
    </w:tr>
  </w:tbl>
  <w:p>
    <w:pPr>
      <w:pStyle w:val="3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0B5C"/>
    <w:multiLevelType w:val="multilevel"/>
    <w:tmpl w:val="18860B5C"/>
    <w:lvl w:ilvl="0" w:tentative="0">
      <w:start w:val="1"/>
      <w:numFmt w:val="decimal"/>
      <w:suff w:val="nothing"/>
      <w:lvlText w:val="PART %1 - "/>
      <w:lvlJc w:val="left"/>
      <w:pPr>
        <w:ind w:left="0" w:firstLine="0"/>
      </w:pPr>
      <w:rPr>
        <w:rFonts w:hint="default" w:ascii="Times New Roman" w:hAnsi="Times New Roman"/>
        <w:b w:val="0"/>
        <w:i w:val="0"/>
        <w:strike w:val="0"/>
        <w:dstrike w:val="0"/>
        <w:sz w:val="20"/>
      </w:rPr>
    </w:lvl>
    <w:lvl w:ilvl="1" w:tentative="0">
      <w:start w:val="1"/>
      <w:numFmt w:val="decimal"/>
      <w:lvlText w:val="%1.%2"/>
      <w:lvlJc w:val="left"/>
      <w:pPr>
        <w:tabs>
          <w:tab w:val="left" w:pos="432"/>
        </w:tabs>
        <w:ind w:left="432" w:hanging="432"/>
      </w:pPr>
      <w:rPr>
        <w:rFonts w:hint="default" w:ascii="Times New Roman" w:hAnsi="Times New Roman"/>
        <w:b w:val="0"/>
        <w:i w:val="0"/>
        <w:sz w:val="20"/>
      </w:rPr>
    </w:lvl>
    <w:lvl w:ilvl="2" w:tentative="0">
      <w:start w:val="1"/>
      <w:numFmt w:val="upperLetter"/>
      <w:lvlText w:val="%3."/>
      <w:lvlJc w:val="left"/>
      <w:pPr>
        <w:tabs>
          <w:tab w:val="left" w:pos="1008"/>
        </w:tabs>
        <w:ind w:left="1008" w:hanging="576"/>
      </w:pPr>
      <w:rPr>
        <w:rFonts w:hint="default" w:ascii="Times New Roman" w:hAnsi="Times New Roman"/>
        <w:b w:val="0"/>
        <w:i w:val="0"/>
        <w:sz w:val="20"/>
      </w:rPr>
    </w:lvl>
    <w:lvl w:ilvl="3" w:tentative="0">
      <w:start w:val="1"/>
      <w:numFmt w:val="decimal"/>
      <w:pStyle w:val="146"/>
      <w:lvlText w:val="%4."/>
      <w:lvlJc w:val="left"/>
      <w:pPr>
        <w:tabs>
          <w:tab w:val="left" w:pos="1440"/>
        </w:tabs>
        <w:ind w:left="1440" w:hanging="432"/>
      </w:pPr>
      <w:rPr>
        <w:rFonts w:hint="default" w:ascii="Times New Roman" w:hAnsi="Times New Roman"/>
        <w:b w:val="0"/>
        <w:i w:val="0"/>
        <w:sz w:val="20"/>
      </w:rPr>
    </w:lvl>
    <w:lvl w:ilvl="4" w:tentative="0">
      <w:start w:val="1"/>
      <w:numFmt w:val="lowerLetter"/>
      <w:lvlText w:val="%5."/>
      <w:lvlJc w:val="left"/>
      <w:pPr>
        <w:tabs>
          <w:tab w:val="left" w:pos="1872"/>
        </w:tabs>
        <w:ind w:left="1872" w:hanging="432"/>
      </w:pPr>
      <w:rPr>
        <w:rFonts w:hint="default" w:ascii="Times New Roman" w:hAnsi="Times New Roman"/>
        <w:b w:val="0"/>
        <w:i w:val="0"/>
        <w:sz w:val="20"/>
      </w:rPr>
    </w:lvl>
    <w:lvl w:ilvl="5" w:tentative="0">
      <w:start w:val="1"/>
      <w:numFmt w:val="decimal"/>
      <w:lvlText w:val="%6)"/>
      <w:lvlJc w:val="left"/>
      <w:pPr>
        <w:tabs>
          <w:tab w:val="left" w:pos="2304"/>
        </w:tabs>
        <w:ind w:left="2304" w:hanging="432"/>
      </w:pPr>
      <w:rPr>
        <w:rFonts w:hint="default" w:ascii="Times New Roman" w:hAnsi="Times New Roman"/>
        <w:b w:val="0"/>
        <w:i w:val="0"/>
        <w:sz w:val="20"/>
      </w:rPr>
    </w:lvl>
    <w:lvl w:ilvl="6" w:tentative="0">
      <w:start w:val="1"/>
      <w:numFmt w:val="lowerLetter"/>
      <w:lvlText w:val="%7)"/>
      <w:lvlJc w:val="left"/>
      <w:pPr>
        <w:tabs>
          <w:tab w:val="left" w:pos="2592"/>
        </w:tabs>
        <w:ind w:left="2592" w:hanging="288"/>
      </w:pPr>
      <w:rPr>
        <w:rFonts w:hint="default" w:ascii="Times New Roman" w:hAnsi="Times New Roman"/>
        <w:b w:val="0"/>
        <w:i w:val="0"/>
        <w:sz w:val="20"/>
      </w:rPr>
    </w:lvl>
    <w:lvl w:ilvl="7" w:tentative="0">
      <w:start w:val="1"/>
      <w:numFmt w:val="decimal"/>
      <w:lvlText w:val="(%8)"/>
      <w:lvlJc w:val="left"/>
      <w:pPr>
        <w:tabs>
          <w:tab w:val="left" w:pos="3024"/>
        </w:tabs>
        <w:ind w:left="3024" w:hanging="432"/>
      </w:pPr>
      <w:rPr>
        <w:rFonts w:hint="default" w:ascii="Times New Roman" w:hAnsi="Times New Roman"/>
        <w:b w:val="0"/>
        <w:i w:val="0"/>
        <w:sz w:val="20"/>
      </w:rPr>
    </w:lvl>
    <w:lvl w:ilvl="8" w:tentative="0">
      <w:start w:val="1"/>
      <w:numFmt w:val="lowerLetter"/>
      <w:lvlText w:val="(%9)"/>
      <w:lvlJc w:val="left"/>
      <w:pPr>
        <w:tabs>
          <w:tab w:val="left" w:pos="3456"/>
        </w:tabs>
        <w:ind w:left="3456" w:hanging="432"/>
      </w:pPr>
      <w:rPr>
        <w:rFonts w:hint="default" w:ascii="Times New Roman" w:hAnsi="Times New Roman"/>
        <w:b w:val="0"/>
        <w:i w:val="0"/>
        <w:sz w:val="20"/>
      </w:rPr>
    </w:lvl>
  </w:abstractNum>
  <w:abstractNum w:abstractNumId="1">
    <w:nsid w:val="758846A5"/>
    <w:multiLevelType w:val="multilevel"/>
    <w:tmpl w:val="758846A5"/>
    <w:lvl w:ilvl="0" w:tentative="0">
      <w:start w:val="1"/>
      <w:numFmt w:val="decimalZero"/>
      <w:lvlText w:val="URS%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573748"/>
    <w:multiLevelType w:val="multilevel"/>
    <w:tmpl w:val="76573748"/>
    <w:lvl w:ilvl="0" w:tentative="0">
      <w:start w:val="1"/>
      <w:numFmt w:val="upperRoman"/>
      <w:pStyle w:val="88"/>
      <w:lvlText w:val="SECCION %1"/>
      <w:lvlJc w:val="left"/>
      <w:pPr>
        <w:tabs>
          <w:tab w:val="left" w:pos="1800"/>
        </w:tabs>
        <w:ind w:left="425" w:hanging="425"/>
      </w:pPr>
      <w:rPr>
        <w:rFonts w:hint="default" w:ascii="Verdana" w:hAnsi="Verdana"/>
        <w:b w:val="0"/>
        <w:i w:val="0"/>
        <w:sz w:val="24"/>
      </w:r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776419A4"/>
    <w:multiLevelType w:val="multilevel"/>
    <w:tmpl w:val="776419A4"/>
    <w:lvl w:ilvl="0" w:tentative="0">
      <w:start w:val="1"/>
      <w:numFmt w:val="decimal"/>
      <w:lvlText w:val="URS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877"/>
    <w:rsid w:val="00006866"/>
    <w:rsid w:val="00011F3E"/>
    <w:rsid w:val="0001385E"/>
    <w:rsid w:val="0001556A"/>
    <w:rsid w:val="00016E12"/>
    <w:rsid w:val="00023ED5"/>
    <w:rsid w:val="000411E5"/>
    <w:rsid w:val="000529C5"/>
    <w:rsid w:val="00055D54"/>
    <w:rsid w:val="000635AE"/>
    <w:rsid w:val="0007777C"/>
    <w:rsid w:val="00081434"/>
    <w:rsid w:val="00081F9F"/>
    <w:rsid w:val="00083FD5"/>
    <w:rsid w:val="00087E95"/>
    <w:rsid w:val="000904E4"/>
    <w:rsid w:val="00094464"/>
    <w:rsid w:val="000A4538"/>
    <w:rsid w:val="000B50A4"/>
    <w:rsid w:val="000C2FE3"/>
    <w:rsid w:val="000D6BB5"/>
    <w:rsid w:val="000E4129"/>
    <w:rsid w:val="000F2045"/>
    <w:rsid w:val="00100525"/>
    <w:rsid w:val="00101319"/>
    <w:rsid w:val="00102BA9"/>
    <w:rsid w:val="00106222"/>
    <w:rsid w:val="001319DE"/>
    <w:rsid w:val="00147DA2"/>
    <w:rsid w:val="00156279"/>
    <w:rsid w:val="00164A37"/>
    <w:rsid w:val="00172A27"/>
    <w:rsid w:val="00174722"/>
    <w:rsid w:val="0018414E"/>
    <w:rsid w:val="00185D1A"/>
    <w:rsid w:val="001A0226"/>
    <w:rsid w:val="001A4011"/>
    <w:rsid w:val="001B007E"/>
    <w:rsid w:val="001D0A59"/>
    <w:rsid w:val="001D1AC9"/>
    <w:rsid w:val="001D215D"/>
    <w:rsid w:val="001D28C9"/>
    <w:rsid w:val="001F13CE"/>
    <w:rsid w:val="001F37FF"/>
    <w:rsid w:val="00212E91"/>
    <w:rsid w:val="00215FB0"/>
    <w:rsid w:val="00232128"/>
    <w:rsid w:val="00236057"/>
    <w:rsid w:val="00242AD9"/>
    <w:rsid w:val="0024320D"/>
    <w:rsid w:val="00246B19"/>
    <w:rsid w:val="002723DD"/>
    <w:rsid w:val="002A73BF"/>
    <w:rsid w:val="002B4CED"/>
    <w:rsid w:val="002C00BF"/>
    <w:rsid w:val="002D007A"/>
    <w:rsid w:val="002D48E9"/>
    <w:rsid w:val="002D56E7"/>
    <w:rsid w:val="00310B05"/>
    <w:rsid w:val="0032534A"/>
    <w:rsid w:val="003369FF"/>
    <w:rsid w:val="00363FF3"/>
    <w:rsid w:val="00366E3F"/>
    <w:rsid w:val="00367165"/>
    <w:rsid w:val="00370DF2"/>
    <w:rsid w:val="00377CEF"/>
    <w:rsid w:val="00384707"/>
    <w:rsid w:val="003900C6"/>
    <w:rsid w:val="00397988"/>
    <w:rsid w:val="003A3976"/>
    <w:rsid w:val="003A63CF"/>
    <w:rsid w:val="003A7FD0"/>
    <w:rsid w:val="003B1F30"/>
    <w:rsid w:val="003C0E81"/>
    <w:rsid w:val="003C6528"/>
    <w:rsid w:val="003D29D5"/>
    <w:rsid w:val="003E7DEC"/>
    <w:rsid w:val="0040568B"/>
    <w:rsid w:val="004074F5"/>
    <w:rsid w:val="00407688"/>
    <w:rsid w:val="00417E86"/>
    <w:rsid w:val="00421D3D"/>
    <w:rsid w:val="00425FF9"/>
    <w:rsid w:val="00430CA1"/>
    <w:rsid w:val="00431177"/>
    <w:rsid w:val="00431964"/>
    <w:rsid w:val="00436FD5"/>
    <w:rsid w:val="0046746E"/>
    <w:rsid w:val="004716D5"/>
    <w:rsid w:val="0047302A"/>
    <w:rsid w:val="004764FD"/>
    <w:rsid w:val="00483BFB"/>
    <w:rsid w:val="00490382"/>
    <w:rsid w:val="00490DD9"/>
    <w:rsid w:val="0049185E"/>
    <w:rsid w:val="00494DB9"/>
    <w:rsid w:val="00497019"/>
    <w:rsid w:val="004A7CDB"/>
    <w:rsid w:val="004B51C9"/>
    <w:rsid w:val="004B553F"/>
    <w:rsid w:val="004C1C64"/>
    <w:rsid w:val="004C2DBB"/>
    <w:rsid w:val="004C7263"/>
    <w:rsid w:val="004D00F9"/>
    <w:rsid w:val="004F13A2"/>
    <w:rsid w:val="00502B53"/>
    <w:rsid w:val="005118E9"/>
    <w:rsid w:val="00511B1B"/>
    <w:rsid w:val="005225ED"/>
    <w:rsid w:val="00525365"/>
    <w:rsid w:val="00526FA5"/>
    <w:rsid w:val="00556EB4"/>
    <w:rsid w:val="0056114A"/>
    <w:rsid w:val="00561CEE"/>
    <w:rsid w:val="00586E42"/>
    <w:rsid w:val="005A766D"/>
    <w:rsid w:val="005B42A8"/>
    <w:rsid w:val="005C41DD"/>
    <w:rsid w:val="005C5263"/>
    <w:rsid w:val="005D7477"/>
    <w:rsid w:val="005E6EC0"/>
    <w:rsid w:val="005F629E"/>
    <w:rsid w:val="006003AD"/>
    <w:rsid w:val="00604B0B"/>
    <w:rsid w:val="006262B1"/>
    <w:rsid w:val="00633AB9"/>
    <w:rsid w:val="0064005B"/>
    <w:rsid w:val="00641FBB"/>
    <w:rsid w:val="00645A7F"/>
    <w:rsid w:val="006527C8"/>
    <w:rsid w:val="006975BB"/>
    <w:rsid w:val="006A01BF"/>
    <w:rsid w:val="006A1036"/>
    <w:rsid w:val="006A5454"/>
    <w:rsid w:val="00702368"/>
    <w:rsid w:val="00714378"/>
    <w:rsid w:val="007407CD"/>
    <w:rsid w:val="00745367"/>
    <w:rsid w:val="007454A1"/>
    <w:rsid w:val="00750B6B"/>
    <w:rsid w:val="00754385"/>
    <w:rsid w:val="0076405B"/>
    <w:rsid w:val="007648F5"/>
    <w:rsid w:val="00781BC7"/>
    <w:rsid w:val="0078265A"/>
    <w:rsid w:val="007A2DC5"/>
    <w:rsid w:val="007B0DEC"/>
    <w:rsid w:val="007B69BE"/>
    <w:rsid w:val="007C1325"/>
    <w:rsid w:val="007C35A9"/>
    <w:rsid w:val="007C72D5"/>
    <w:rsid w:val="007D38D1"/>
    <w:rsid w:val="007D5E0E"/>
    <w:rsid w:val="007D5F4A"/>
    <w:rsid w:val="007E49A1"/>
    <w:rsid w:val="007F3B35"/>
    <w:rsid w:val="00800A3B"/>
    <w:rsid w:val="00807F9F"/>
    <w:rsid w:val="00823289"/>
    <w:rsid w:val="008244EF"/>
    <w:rsid w:val="0082771C"/>
    <w:rsid w:val="00840975"/>
    <w:rsid w:val="00841F2D"/>
    <w:rsid w:val="00844E6A"/>
    <w:rsid w:val="00845A9B"/>
    <w:rsid w:val="00852568"/>
    <w:rsid w:val="00855CF7"/>
    <w:rsid w:val="00880CD9"/>
    <w:rsid w:val="00882A5D"/>
    <w:rsid w:val="0089115B"/>
    <w:rsid w:val="00897AD4"/>
    <w:rsid w:val="008A25F2"/>
    <w:rsid w:val="008A4FAB"/>
    <w:rsid w:val="008A7D20"/>
    <w:rsid w:val="008D274F"/>
    <w:rsid w:val="008D2B9D"/>
    <w:rsid w:val="008D4450"/>
    <w:rsid w:val="008F6B49"/>
    <w:rsid w:val="00901ACE"/>
    <w:rsid w:val="00924642"/>
    <w:rsid w:val="009304C0"/>
    <w:rsid w:val="0093534C"/>
    <w:rsid w:val="00940653"/>
    <w:rsid w:val="00942567"/>
    <w:rsid w:val="00950959"/>
    <w:rsid w:val="00954E80"/>
    <w:rsid w:val="0095692A"/>
    <w:rsid w:val="009569C9"/>
    <w:rsid w:val="0095751F"/>
    <w:rsid w:val="00962869"/>
    <w:rsid w:val="0098140E"/>
    <w:rsid w:val="00982782"/>
    <w:rsid w:val="00984512"/>
    <w:rsid w:val="009B190B"/>
    <w:rsid w:val="009C64BC"/>
    <w:rsid w:val="009D0D5B"/>
    <w:rsid w:val="009D4773"/>
    <w:rsid w:val="009D627A"/>
    <w:rsid w:val="009E26CE"/>
    <w:rsid w:val="009E4C26"/>
    <w:rsid w:val="009F0C35"/>
    <w:rsid w:val="009F5229"/>
    <w:rsid w:val="00A0049B"/>
    <w:rsid w:val="00A02BD3"/>
    <w:rsid w:val="00A057A0"/>
    <w:rsid w:val="00A17DD5"/>
    <w:rsid w:val="00A35A7D"/>
    <w:rsid w:val="00A446E6"/>
    <w:rsid w:val="00A50B98"/>
    <w:rsid w:val="00A50BA3"/>
    <w:rsid w:val="00A51AE0"/>
    <w:rsid w:val="00A51CC9"/>
    <w:rsid w:val="00A552B3"/>
    <w:rsid w:val="00A6289F"/>
    <w:rsid w:val="00A76047"/>
    <w:rsid w:val="00A85F72"/>
    <w:rsid w:val="00AA7961"/>
    <w:rsid w:val="00AB2262"/>
    <w:rsid w:val="00AB3055"/>
    <w:rsid w:val="00AB5112"/>
    <w:rsid w:val="00AC7AE6"/>
    <w:rsid w:val="00AD780F"/>
    <w:rsid w:val="00AD7EF6"/>
    <w:rsid w:val="00AF7B33"/>
    <w:rsid w:val="00B106A1"/>
    <w:rsid w:val="00B22365"/>
    <w:rsid w:val="00B2256D"/>
    <w:rsid w:val="00B3243D"/>
    <w:rsid w:val="00B431A3"/>
    <w:rsid w:val="00B44574"/>
    <w:rsid w:val="00B66F1F"/>
    <w:rsid w:val="00B71723"/>
    <w:rsid w:val="00B76B81"/>
    <w:rsid w:val="00B80650"/>
    <w:rsid w:val="00B86D0C"/>
    <w:rsid w:val="00B8766D"/>
    <w:rsid w:val="00B93BE5"/>
    <w:rsid w:val="00B9663E"/>
    <w:rsid w:val="00B96FB9"/>
    <w:rsid w:val="00BA072F"/>
    <w:rsid w:val="00BE172E"/>
    <w:rsid w:val="00BF2868"/>
    <w:rsid w:val="00C031D4"/>
    <w:rsid w:val="00C05937"/>
    <w:rsid w:val="00C14F79"/>
    <w:rsid w:val="00C34E77"/>
    <w:rsid w:val="00C35CBE"/>
    <w:rsid w:val="00C56AC3"/>
    <w:rsid w:val="00C6147A"/>
    <w:rsid w:val="00C63104"/>
    <w:rsid w:val="00C70CAF"/>
    <w:rsid w:val="00C72903"/>
    <w:rsid w:val="00C7767B"/>
    <w:rsid w:val="00C7790C"/>
    <w:rsid w:val="00C85520"/>
    <w:rsid w:val="00C902B3"/>
    <w:rsid w:val="00C95409"/>
    <w:rsid w:val="00CA72A8"/>
    <w:rsid w:val="00CB11A0"/>
    <w:rsid w:val="00CB456A"/>
    <w:rsid w:val="00CC5188"/>
    <w:rsid w:val="00CC5D26"/>
    <w:rsid w:val="00CD0668"/>
    <w:rsid w:val="00CD11B7"/>
    <w:rsid w:val="00CF05AE"/>
    <w:rsid w:val="00D04ECC"/>
    <w:rsid w:val="00D15B30"/>
    <w:rsid w:val="00D34ABB"/>
    <w:rsid w:val="00D40F4E"/>
    <w:rsid w:val="00D415F0"/>
    <w:rsid w:val="00D45C7C"/>
    <w:rsid w:val="00D45FC0"/>
    <w:rsid w:val="00D5059F"/>
    <w:rsid w:val="00D73C34"/>
    <w:rsid w:val="00D827FB"/>
    <w:rsid w:val="00D95A12"/>
    <w:rsid w:val="00DA0147"/>
    <w:rsid w:val="00DA0216"/>
    <w:rsid w:val="00DA42CB"/>
    <w:rsid w:val="00DB3273"/>
    <w:rsid w:val="00DB39C0"/>
    <w:rsid w:val="00DB562F"/>
    <w:rsid w:val="00DC17B9"/>
    <w:rsid w:val="00DC3A84"/>
    <w:rsid w:val="00DC7C46"/>
    <w:rsid w:val="00DD14B2"/>
    <w:rsid w:val="00DE794F"/>
    <w:rsid w:val="00DF0849"/>
    <w:rsid w:val="00DF265F"/>
    <w:rsid w:val="00DF34B0"/>
    <w:rsid w:val="00DF7250"/>
    <w:rsid w:val="00E04D4E"/>
    <w:rsid w:val="00E10A98"/>
    <w:rsid w:val="00E1109A"/>
    <w:rsid w:val="00E13F21"/>
    <w:rsid w:val="00E423AE"/>
    <w:rsid w:val="00E616F1"/>
    <w:rsid w:val="00E7041F"/>
    <w:rsid w:val="00E707A4"/>
    <w:rsid w:val="00E726D4"/>
    <w:rsid w:val="00E73D8A"/>
    <w:rsid w:val="00E905D4"/>
    <w:rsid w:val="00E94F2B"/>
    <w:rsid w:val="00EC30C2"/>
    <w:rsid w:val="00EE59FF"/>
    <w:rsid w:val="00EF54FE"/>
    <w:rsid w:val="00F03D8C"/>
    <w:rsid w:val="00F23F6C"/>
    <w:rsid w:val="00F27BE9"/>
    <w:rsid w:val="00F55348"/>
    <w:rsid w:val="00FA7458"/>
    <w:rsid w:val="00FB56EA"/>
    <w:rsid w:val="00FC5A89"/>
    <w:rsid w:val="00FC7C41"/>
    <w:rsid w:val="00FD17F5"/>
    <w:rsid w:val="00FD6309"/>
    <w:rsid w:val="00FE26E5"/>
    <w:rsid w:val="00FE79F5"/>
    <w:rsid w:val="00FE7A1D"/>
    <w:rsid w:val="00FF097F"/>
    <w:rsid w:val="00FF79A8"/>
    <w:rsid w:val="02B51973"/>
    <w:rsid w:val="03344EEB"/>
    <w:rsid w:val="05233B99"/>
    <w:rsid w:val="19DF00E4"/>
    <w:rsid w:val="1F934CCF"/>
    <w:rsid w:val="2403118B"/>
    <w:rsid w:val="2B12752B"/>
    <w:rsid w:val="2CD6287E"/>
    <w:rsid w:val="2DC43687"/>
    <w:rsid w:val="37F47F9C"/>
    <w:rsid w:val="396C05B9"/>
    <w:rsid w:val="3AC57367"/>
    <w:rsid w:val="3F242A18"/>
    <w:rsid w:val="40D42875"/>
    <w:rsid w:val="44F53A00"/>
    <w:rsid w:val="46B62A67"/>
    <w:rsid w:val="47A53E4D"/>
    <w:rsid w:val="4E953E9D"/>
    <w:rsid w:val="4F88345A"/>
    <w:rsid w:val="5A06044A"/>
    <w:rsid w:val="70551CCE"/>
    <w:rsid w:val="72350742"/>
    <w:rsid w:val="75952336"/>
    <w:rsid w:val="796270FC"/>
    <w:rsid w:val="79BC27AE"/>
    <w:rsid w:val="7C4B0F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qFormat/>
    <w:locked/>
    <w:uiPriority w:val="0"/>
    <w:pPr>
      <w:keepNext/>
      <w:keepLines/>
      <w:spacing w:before="340" w:after="330" w:line="578" w:lineRule="atLeast"/>
      <w:ind w:firstLine="200" w:firstLineChars="200"/>
      <w:jc w:val="left"/>
      <w:outlineLvl w:val="0"/>
    </w:pPr>
    <w:rPr>
      <w:rFonts w:ascii="Calibri" w:hAnsi="Calibri" w:eastAsia="楷体_GB2312"/>
      <w:b/>
      <w:bCs/>
      <w:kern w:val="44"/>
      <w:sz w:val="44"/>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0"/>
    <w:qFormat/>
    <w:locked/>
    <w:uiPriority w:val="0"/>
    <w:pPr>
      <w:keepNext/>
      <w:keepLines/>
      <w:spacing w:before="260" w:after="260" w:line="416" w:lineRule="atLeast"/>
      <w:ind w:firstLine="200" w:firstLineChars="200"/>
      <w:jc w:val="left"/>
      <w:outlineLvl w:val="2"/>
    </w:pPr>
    <w:rPr>
      <w:rFonts w:ascii="Calibri" w:hAnsi="Calibri" w:eastAsia="楷体_GB2312"/>
      <w:b/>
      <w:bCs/>
      <w:sz w:val="32"/>
      <w:szCs w:val="32"/>
    </w:rPr>
  </w:style>
  <w:style w:type="paragraph" w:styleId="5">
    <w:name w:val="heading 4"/>
    <w:basedOn w:val="1"/>
    <w:next w:val="1"/>
    <w:link w:val="71"/>
    <w:qFormat/>
    <w:locked/>
    <w:uiPriority w:val="0"/>
    <w:pPr>
      <w:keepNext/>
      <w:keepLines/>
      <w:spacing w:before="280" w:after="290" w:line="376" w:lineRule="atLeast"/>
      <w:ind w:firstLine="200" w:firstLineChars="200"/>
      <w:jc w:val="left"/>
      <w:outlineLvl w:val="3"/>
    </w:pPr>
    <w:rPr>
      <w:rFonts w:ascii="Cambria" w:hAnsi="Cambria"/>
      <w:b/>
      <w:bCs/>
      <w:sz w:val="28"/>
      <w:szCs w:val="28"/>
    </w:rPr>
  </w:style>
  <w:style w:type="paragraph" w:styleId="6">
    <w:name w:val="heading 5"/>
    <w:basedOn w:val="1"/>
    <w:next w:val="1"/>
    <w:link w:val="86"/>
    <w:qFormat/>
    <w:locked/>
    <w:uiPriority w:val="0"/>
    <w:pPr>
      <w:keepNext/>
      <w:keepLines/>
      <w:spacing w:before="280" w:after="290" w:line="376" w:lineRule="atLeast"/>
      <w:ind w:firstLine="200" w:firstLineChars="200"/>
      <w:jc w:val="left"/>
      <w:outlineLvl w:val="4"/>
    </w:pPr>
    <w:rPr>
      <w:rFonts w:ascii="Calibri" w:hAnsi="Calibri" w:eastAsia="楷体_GB2312"/>
      <w:b/>
      <w:bCs/>
      <w:sz w:val="28"/>
      <w:szCs w:val="28"/>
    </w:rPr>
  </w:style>
  <w:style w:type="paragraph" w:styleId="7">
    <w:name w:val="heading 6"/>
    <w:basedOn w:val="1"/>
    <w:next w:val="1"/>
    <w:link w:val="101"/>
    <w:qFormat/>
    <w:locked/>
    <w:uiPriority w:val="0"/>
    <w:pPr>
      <w:keepNext/>
      <w:tabs>
        <w:tab w:val="left" w:pos="1152"/>
      </w:tabs>
      <w:spacing w:before="60" w:after="60"/>
      <w:ind w:left="1152" w:hanging="1152"/>
      <w:jc w:val="center"/>
      <w:outlineLvl w:val="5"/>
    </w:pPr>
    <w:rPr>
      <w:rFonts w:ascii="Arial" w:hAnsi="Arial"/>
      <w:b/>
      <w:kern w:val="0"/>
      <w:sz w:val="24"/>
      <w:szCs w:val="20"/>
      <w:lang w:eastAsia="en-US"/>
    </w:rPr>
  </w:style>
  <w:style w:type="paragraph" w:styleId="8">
    <w:name w:val="heading 7"/>
    <w:basedOn w:val="1"/>
    <w:next w:val="1"/>
    <w:link w:val="102"/>
    <w:qFormat/>
    <w:locked/>
    <w:uiPriority w:val="0"/>
    <w:pPr>
      <w:keepNext/>
      <w:tabs>
        <w:tab w:val="left" w:pos="1296"/>
      </w:tabs>
      <w:spacing w:before="60" w:after="60"/>
      <w:ind w:left="1296" w:hanging="1296"/>
      <w:jc w:val="center"/>
      <w:outlineLvl w:val="6"/>
    </w:pPr>
    <w:rPr>
      <w:b/>
      <w:kern w:val="0"/>
      <w:sz w:val="28"/>
      <w:szCs w:val="20"/>
      <w:lang w:eastAsia="en-US"/>
    </w:rPr>
  </w:style>
  <w:style w:type="paragraph" w:styleId="9">
    <w:name w:val="heading 8"/>
    <w:basedOn w:val="1"/>
    <w:next w:val="1"/>
    <w:link w:val="103"/>
    <w:qFormat/>
    <w:locked/>
    <w:uiPriority w:val="0"/>
    <w:pPr>
      <w:keepNext/>
      <w:widowControl/>
      <w:tabs>
        <w:tab w:val="left" w:pos="1440"/>
      </w:tabs>
      <w:spacing w:before="100" w:beforeAutospacing="1" w:after="100" w:afterAutospacing="1" w:line="280" w:lineRule="atLeast"/>
      <w:ind w:left="1440" w:right="137" w:hanging="1440"/>
      <w:outlineLvl w:val="7"/>
    </w:pPr>
    <w:rPr>
      <w:b/>
      <w:kern w:val="0"/>
      <w:sz w:val="22"/>
      <w:szCs w:val="20"/>
      <w:lang w:eastAsia="en-US"/>
    </w:rPr>
  </w:style>
  <w:style w:type="paragraph" w:styleId="10">
    <w:name w:val="heading 9"/>
    <w:basedOn w:val="1"/>
    <w:next w:val="1"/>
    <w:link w:val="104"/>
    <w:qFormat/>
    <w:locked/>
    <w:uiPriority w:val="0"/>
    <w:pPr>
      <w:keepNext/>
      <w:widowControl/>
      <w:tabs>
        <w:tab w:val="left" w:pos="1584"/>
      </w:tabs>
      <w:spacing w:before="100" w:beforeAutospacing="1" w:after="100" w:afterAutospacing="1" w:line="280" w:lineRule="atLeast"/>
      <w:ind w:left="1584" w:right="137" w:hanging="1584"/>
      <w:jc w:val="center"/>
      <w:outlineLvl w:val="8"/>
    </w:pPr>
    <w:rPr>
      <w:b/>
      <w:kern w:val="0"/>
      <w:sz w:val="24"/>
      <w:szCs w:val="20"/>
      <w:lang w:eastAsia="en-US"/>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ind w:left="1320"/>
      <w:jc w:val="left"/>
    </w:pPr>
    <w:rPr>
      <w:rFonts w:ascii="Arial" w:hAnsi="Arial"/>
      <w:kern w:val="0"/>
      <w:sz w:val="22"/>
      <w:szCs w:val="20"/>
      <w:lang w:eastAsia="en-US"/>
    </w:rPr>
  </w:style>
  <w:style w:type="paragraph" w:styleId="12">
    <w:name w:val="index 8"/>
    <w:basedOn w:val="1"/>
    <w:next w:val="1"/>
    <w:qFormat/>
    <w:uiPriority w:val="0"/>
    <w:pPr>
      <w:widowControl/>
      <w:ind w:left="1760" w:hanging="220"/>
      <w:jc w:val="left"/>
    </w:pPr>
    <w:rPr>
      <w:rFonts w:ascii="Arial" w:hAnsi="Arial"/>
      <w:kern w:val="0"/>
      <w:sz w:val="22"/>
      <w:szCs w:val="20"/>
      <w:lang w:eastAsia="en-US"/>
    </w:rPr>
  </w:style>
  <w:style w:type="paragraph" w:styleId="13">
    <w:name w:val="Normal Indent"/>
    <w:basedOn w:val="1"/>
    <w:qFormat/>
    <w:uiPriority w:val="0"/>
    <w:pPr>
      <w:widowControl/>
      <w:spacing w:line="360" w:lineRule="auto"/>
      <w:ind w:left="708"/>
      <w:jc w:val="left"/>
    </w:pPr>
    <w:rPr>
      <w:rFonts w:ascii="Arial" w:hAnsi="Arial"/>
      <w:kern w:val="0"/>
      <w:sz w:val="22"/>
      <w:szCs w:val="20"/>
      <w:lang w:eastAsia="en-US"/>
    </w:rPr>
  </w:style>
  <w:style w:type="paragraph" w:styleId="14">
    <w:name w:val="caption"/>
    <w:basedOn w:val="1"/>
    <w:next w:val="1"/>
    <w:qFormat/>
    <w:locked/>
    <w:uiPriority w:val="0"/>
    <w:rPr>
      <w:rFonts w:ascii="Arial" w:hAnsi="Arial" w:eastAsia="黑体" w:cs="Arial"/>
      <w:sz w:val="20"/>
      <w:szCs w:val="20"/>
    </w:rPr>
  </w:style>
  <w:style w:type="paragraph" w:styleId="15">
    <w:name w:val="index 5"/>
    <w:basedOn w:val="1"/>
    <w:next w:val="1"/>
    <w:qFormat/>
    <w:uiPriority w:val="0"/>
    <w:pPr>
      <w:widowControl/>
      <w:ind w:left="1100" w:hanging="220"/>
      <w:jc w:val="left"/>
    </w:pPr>
    <w:rPr>
      <w:rFonts w:ascii="Arial" w:hAnsi="Arial"/>
      <w:kern w:val="0"/>
      <w:sz w:val="22"/>
      <w:szCs w:val="20"/>
      <w:lang w:eastAsia="en-US"/>
    </w:rPr>
  </w:style>
  <w:style w:type="paragraph" w:styleId="16">
    <w:name w:val="List Bullet"/>
    <w:basedOn w:val="1"/>
    <w:qFormat/>
    <w:uiPriority w:val="0"/>
    <w:pPr>
      <w:widowControl/>
      <w:tabs>
        <w:tab w:val="left" w:pos="1276"/>
        <w:tab w:val="left" w:pos="9180"/>
      </w:tabs>
      <w:spacing w:before="100" w:beforeAutospacing="1"/>
      <w:ind w:left="1276" w:right="262" w:hanging="425"/>
    </w:pPr>
    <w:rPr>
      <w:rFonts w:ascii="Arial" w:hAnsi="Arial"/>
      <w:kern w:val="0"/>
      <w:sz w:val="20"/>
      <w:szCs w:val="20"/>
      <w:lang w:eastAsia="en-US"/>
    </w:rPr>
  </w:style>
  <w:style w:type="paragraph" w:styleId="17">
    <w:name w:val="Document Map"/>
    <w:basedOn w:val="1"/>
    <w:link w:val="114"/>
    <w:qFormat/>
    <w:uiPriority w:val="0"/>
    <w:pPr>
      <w:widowControl/>
      <w:shd w:val="clear" w:color="auto" w:fill="000080"/>
      <w:jc w:val="left"/>
    </w:pPr>
    <w:rPr>
      <w:rFonts w:ascii="Arial" w:hAnsi="Arial"/>
      <w:kern w:val="0"/>
      <w:sz w:val="22"/>
      <w:szCs w:val="20"/>
      <w:lang w:eastAsia="en-US"/>
    </w:rPr>
  </w:style>
  <w:style w:type="paragraph" w:styleId="18">
    <w:name w:val="annotation text"/>
    <w:basedOn w:val="1"/>
    <w:link w:val="64"/>
    <w:unhideWhenUsed/>
    <w:qFormat/>
    <w:uiPriority w:val="0"/>
    <w:pPr>
      <w:spacing w:line="460" w:lineRule="exact"/>
      <w:ind w:firstLine="200" w:firstLineChars="200"/>
      <w:jc w:val="left"/>
    </w:pPr>
    <w:rPr>
      <w:rFonts w:ascii="Calibri" w:hAnsi="Calibri" w:eastAsia="楷体_GB2312"/>
      <w:sz w:val="24"/>
    </w:rPr>
  </w:style>
  <w:style w:type="paragraph" w:styleId="19">
    <w:name w:val="index 6"/>
    <w:basedOn w:val="1"/>
    <w:next w:val="1"/>
    <w:qFormat/>
    <w:uiPriority w:val="0"/>
    <w:pPr>
      <w:widowControl/>
      <w:ind w:left="1320" w:hanging="220"/>
      <w:jc w:val="left"/>
    </w:pPr>
    <w:rPr>
      <w:rFonts w:ascii="Arial" w:hAnsi="Arial"/>
      <w:kern w:val="0"/>
      <w:sz w:val="22"/>
      <w:szCs w:val="20"/>
      <w:lang w:eastAsia="en-US"/>
    </w:rPr>
  </w:style>
  <w:style w:type="paragraph" w:styleId="20">
    <w:name w:val="Body Text 3"/>
    <w:basedOn w:val="1"/>
    <w:link w:val="98"/>
    <w:qFormat/>
    <w:uiPriority w:val="0"/>
    <w:pPr>
      <w:spacing w:after="120"/>
    </w:pPr>
    <w:rPr>
      <w:sz w:val="16"/>
      <w:szCs w:val="16"/>
    </w:rPr>
  </w:style>
  <w:style w:type="paragraph" w:styleId="21">
    <w:name w:val="Body Text"/>
    <w:basedOn w:val="1"/>
    <w:link w:val="75"/>
    <w:qFormat/>
    <w:uiPriority w:val="99"/>
    <w:pPr>
      <w:snapToGrid w:val="0"/>
      <w:spacing w:line="300" w:lineRule="auto"/>
    </w:pPr>
    <w:rPr>
      <w:sz w:val="28"/>
      <w:szCs w:val="20"/>
      <w:lang w:val="zh-CN"/>
    </w:rPr>
  </w:style>
  <w:style w:type="paragraph" w:styleId="22">
    <w:name w:val="Body Text Indent"/>
    <w:basedOn w:val="1"/>
    <w:link w:val="72"/>
    <w:qFormat/>
    <w:uiPriority w:val="99"/>
    <w:pPr>
      <w:spacing w:line="360" w:lineRule="auto"/>
      <w:ind w:left="840" w:leftChars="400"/>
    </w:pPr>
    <w:rPr>
      <w:rFonts w:eastAsia="黑体"/>
      <w:szCs w:val="20"/>
      <w:u w:val="single"/>
      <w:lang w:val="zh-CN"/>
    </w:rPr>
  </w:style>
  <w:style w:type="paragraph" w:styleId="23">
    <w:name w:val="Block Text"/>
    <w:basedOn w:val="1"/>
    <w:qFormat/>
    <w:uiPriority w:val="0"/>
    <w:pPr>
      <w:widowControl/>
      <w:ind w:left="-90" w:right="-108"/>
    </w:pPr>
    <w:rPr>
      <w:kern w:val="0"/>
      <w:sz w:val="22"/>
      <w:szCs w:val="20"/>
      <w:lang w:eastAsia="en-US"/>
    </w:rPr>
  </w:style>
  <w:style w:type="paragraph" w:styleId="24">
    <w:name w:val="index 4"/>
    <w:basedOn w:val="1"/>
    <w:next w:val="1"/>
    <w:qFormat/>
    <w:uiPriority w:val="0"/>
    <w:pPr>
      <w:widowControl/>
      <w:ind w:left="880" w:hanging="220"/>
      <w:jc w:val="left"/>
    </w:pPr>
    <w:rPr>
      <w:rFonts w:ascii="Arial" w:hAnsi="Arial"/>
      <w:kern w:val="0"/>
      <w:sz w:val="22"/>
      <w:szCs w:val="20"/>
      <w:lang w:eastAsia="en-US"/>
    </w:rPr>
  </w:style>
  <w:style w:type="paragraph" w:styleId="25">
    <w:name w:val="toc 5"/>
    <w:basedOn w:val="1"/>
    <w:next w:val="1"/>
    <w:qFormat/>
    <w:uiPriority w:val="0"/>
    <w:pPr>
      <w:widowControl/>
      <w:ind w:left="880"/>
      <w:jc w:val="left"/>
    </w:pPr>
    <w:rPr>
      <w:rFonts w:ascii="Arial" w:hAnsi="Arial"/>
      <w:kern w:val="0"/>
      <w:sz w:val="22"/>
      <w:szCs w:val="20"/>
      <w:lang w:eastAsia="en-US"/>
    </w:rPr>
  </w:style>
  <w:style w:type="paragraph" w:styleId="26">
    <w:name w:val="toc 3"/>
    <w:basedOn w:val="1"/>
    <w:next w:val="1"/>
    <w:unhideWhenUsed/>
    <w:qFormat/>
    <w:uiPriority w:val="0"/>
    <w:pPr>
      <w:spacing w:line="460" w:lineRule="exact"/>
      <w:ind w:left="840" w:leftChars="400" w:firstLine="200" w:firstLineChars="200"/>
      <w:jc w:val="left"/>
    </w:pPr>
    <w:rPr>
      <w:rFonts w:ascii="Calibri" w:hAnsi="Calibri" w:eastAsia="楷体_GB2312"/>
      <w:sz w:val="24"/>
    </w:rPr>
  </w:style>
  <w:style w:type="paragraph" w:styleId="27">
    <w:name w:val="Plain Text"/>
    <w:basedOn w:val="1"/>
    <w:link w:val="81"/>
    <w:qFormat/>
    <w:uiPriority w:val="0"/>
    <w:rPr>
      <w:rFonts w:ascii="宋体" w:hAnsi="Courier New"/>
      <w:kern w:val="0"/>
      <w:sz w:val="20"/>
      <w:szCs w:val="20"/>
    </w:rPr>
  </w:style>
  <w:style w:type="paragraph" w:styleId="28">
    <w:name w:val="toc 8"/>
    <w:basedOn w:val="1"/>
    <w:next w:val="1"/>
    <w:qFormat/>
    <w:uiPriority w:val="0"/>
    <w:pPr>
      <w:widowControl/>
      <w:ind w:left="1540"/>
      <w:jc w:val="left"/>
    </w:pPr>
    <w:rPr>
      <w:rFonts w:ascii="Arial" w:hAnsi="Arial"/>
      <w:kern w:val="0"/>
      <w:sz w:val="22"/>
      <w:szCs w:val="20"/>
      <w:lang w:eastAsia="en-US"/>
    </w:rPr>
  </w:style>
  <w:style w:type="paragraph" w:styleId="29">
    <w:name w:val="index 3"/>
    <w:basedOn w:val="1"/>
    <w:next w:val="1"/>
    <w:qFormat/>
    <w:uiPriority w:val="0"/>
    <w:pPr>
      <w:widowControl/>
      <w:ind w:left="660" w:hanging="220"/>
      <w:jc w:val="left"/>
    </w:pPr>
    <w:rPr>
      <w:rFonts w:ascii="Arial" w:hAnsi="Arial"/>
      <w:kern w:val="0"/>
      <w:sz w:val="22"/>
      <w:szCs w:val="20"/>
      <w:lang w:eastAsia="en-US"/>
    </w:rPr>
  </w:style>
  <w:style w:type="paragraph" w:styleId="30">
    <w:name w:val="Date"/>
    <w:basedOn w:val="1"/>
    <w:next w:val="1"/>
    <w:link w:val="80"/>
    <w:qFormat/>
    <w:uiPriority w:val="0"/>
    <w:pPr>
      <w:ind w:left="100" w:leftChars="2500"/>
    </w:pPr>
    <w:rPr>
      <w:rFonts w:ascii="Calibri" w:hAnsi="Calibri"/>
    </w:rPr>
  </w:style>
  <w:style w:type="paragraph" w:styleId="31">
    <w:name w:val="Body Text Indent 2"/>
    <w:basedOn w:val="1"/>
    <w:link w:val="82"/>
    <w:qFormat/>
    <w:uiPriority w:val="99"/>
    <w:pPr>
      <w:snapToGrid w:val="0"/>
      <w:ind w:left="360" w:hanging="360"/>
    </w:pPr>
    <w:rPr>
      <w:sz w:val="22"/>
      <w:szCs w:val="20"/>
      <w:lang w:val="zh-CN"/>
    </w:rPr>
  </w:style>
  <w:style w:type="paragraph" w:styleId="32">
    <w:name w:val="endnote text"/>
    <w:basedOn w:val="1"/>
    <w:link w:val="115"/>
    <w:qFormat/>
    <w:uiPriority w:val="0"/>
    <w:pPr>
      <w:widowControl/>
      <w:jc w:val="left"/>
    </w:pPr>
    <w:rPr>
      <w:rFonts w:ascii="Arial" w:hAnsi="Arial"/>
      <w:kern w:val="0"/>
      <w:sz w:val="20"/>
      <w:szCs w:val="20"/>
      <w:lang w:eastAsia="en-US"/>
    </w:rPr>
  </w:style>
  <w:style w:type="paragraph" w:styleId="33">
    <w:name w:val="Balloon Text"/>
    <w:basedOn w:val="1"/>
    <w:link w:val="79"/>
    <w:qFormat/>
    <w:uiPriority w:val="99"/>
    <w:rPr>
      <w:sz w:val="18"/>
      <w:szCs w:val="18"/>
      <w:lang w:val="zh-CN"/>
    </w:rPr>
  </w:style>
  <w:style w:type="paragraph" w:styleId="34">
    <w:name w:val="footer"/>
    <w:basedOn w:val="1"/>
    <w:link w:val="83"/>
    <w:qFormat/>
    <w:uiPriority w:val="99"/>
    <w:pPr>
      <w:tabs>
        <w:tab w:val="center" w:pos="4153"/>
        <w:tab w:val="right" w:pos="8306"/>
      </w:tabs>
      <w:snapToGrid w:val="0"/>
      <w:jc w:val="left"/>
    </w:pPr>
    <w:rPr>
      <w:kern w:val="0"/>
      <w:sz w:val="18"/>
      <w:szCs w:val="18"/>
      <w:lang w:val="zh-CN"/>
    </w:rPr>
  </w:style>
  <w:style w:type="paragraph" w:styleId="35">
    <w:name w:val="header"/>
    <w:basedOn w:val="1"/>
    <w:link w:val="7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lang w:val="zh-CN"/>
    </w:rPr>
  </w:style>
  <w:style w:type="paragraph" w:styleId="36">
    <w:name w:val="toc 1"/>
    <w:basedOn w:val="1"/>
    <w:next w:val="1"/>
    <w:qFormat/>
    <w:uiPriority w:val="39"/>
    <w:pPr>
      <w:spacing w:before="120" w:after="120"/>
    </w:pPr>
    <w:rPr>
      <w:b/>
      <w:bCs/>
      <w:caps/>
      <w:sz w:val="20"/>
      <w:szCs w:val="24"/>
    </w:rPr>
  </w:style>
  <w:style w:type="paragraph" w:styleId="37">
    <w:name w:val="toc 4"/>
    <w:basedOn w:val="1"/>
    <w:next w:val="1"/>
    <w:qFormat/>
    <w:uiPriority w:val="0"/>
    <w:pPr>
      <w:widowControl/>
      <w:ind w:left="660"/>
      <w:jc w:val="left"/>
    </w:pPr>
    <w:rPr>
      <w:rFonts w:ascii="Arial" w:hAnsi="Arial"/>
      <w:kern w:val="0"/>
      <w:sz w:val="22"/>
      <w:szCs w:val="20"/>
      <w:lang w:eastAsia="en-US"/>
    </w:rPr>
  </w:style>
  <w:style w:type="paragraph" w:styleId="38">
    <w:name w:val="index heading"/>
    <w:basedOn w:val="1"/>
    <w:next w:val="39"/>
    <w:qFormat/>
    <w:uiPriority w:val="0"/>
    <w:pPr>
      <w:widowControl/>
      <w:jc w:val="left"/>
    </w:pPr>
    <w:rPr>
      <w:rFonts w:ascii="Arial" w:hAnsi="Arial"/>
      <w:kern w:val="0"/>
      <w:sz w:val="22"/>
      <w:szCs w:val="20"/>
      <w:lang w:eastAsia="en-US"/>
    </w:rPr>
  </w:style>
  <w:style w:type="paragraph" w:styleId="39">
    <w:name w:val="index 1"/>
    <w:basedOn w:val="1"/>
    <w:next w:val="1"/>
    <w:unhideWhenUsed/>
    <w:qFormat/>
    <w:uiPriority w:val="0"/>
  </w:style>
  <w:style w:type="paragraph" w:styleId="40">
    <w:name w:val="Subtitle"/>
    <w:basedOn w:val="1"/>
    <w:next w:val="1"/>
    <w:link w:val="97"/>
    <w:qFormat/>
    <w:locked/>
    <w:uiPriority w:val="0"/>
    <w:pPr>
      <w:widowControl/>
      <w:spacing w:line="460" w:lineRule="exact"/>
      <w:ind w:left="200" w:leftChars="200" w:firstLine="200" w:firstLineChars="200"/>
    </w:pPr>
    <w:rPr>
      <w:rFonts w:ascii="Cambria" w:hAnsi="Cambria"/>
      <w:bCs/>
      <w:spacing w:val="20"/>
      <w:kern w:val="28"/>
      <w:sz w:val="24"/>
      <w:szCs w:val="32"/>
      <w:lang w:val="en-GB" w:eastAsia="de-DE"/>
    </w:rPr>
  </w:style>
  <w:style w:type="paragraph" w:styleId="41">
    <w:name w:val="footnote text"/>
    <w:basedOn w:val="1"/>
    <w:link w:val="113"/>
    <w:qFormat/>
    <w:uiPriority w:val="0"/>
    <w:pPr>
      <w:widowControl/>
      <w:jc w:val="left"/>
    </w:pPr>
    <w:rPr>
      <w:rFonts w:ascii="Arial" w:hAnsi="Arial"/>
      <w:kern w:val="0"/>
      <w:sz w:val="20"/>
      <w:szCs w:val="20"/>
      <w:lang w:eastAsia="en-US"/>
    </w:rPr>
  </w:style>
  <w:style w:type="paragraph" w:styleId="42">
    <w:name w:val="toc 6"/>
    <w:basedOn w:val="1"/>
    <w:next w:val="1"/>
    <w:qFormat/>
    <w:uiPriority w:val="0"/>
    <w:pPr>
      <w:widowControl/>
      <w:ind w:left="1100"/>
      <w:jc w:val="left"/>
    </w:pPr>
    <w:rPr>
      <w:rFonts w:ascii="Arial" w:hAnsi="Arial"/>
      <w:kern w:val="0"/>
      <w:sz w:val="22"/>
      <w:szCs w:val="20"/>
      <w:lang w:eastAsia="en-US"/>
    </w:rPr>
  </w:style>
  <w:style w:type="paragraph" w:styleId="43">
    <w:name w:val="Body Text Indent 3"/>
    <w:basedOn w:val="1"/>
    <w:link w:val="112"/>
    <w:qFormat/>
    <w:uiPriority w:val="0"/>
    <w:pPr>
      <w:widowControl/>
      <w:tabs>
        <w:tab w:val="left" w:pos="720"/>
      </w:tabs>
      <w:ind w:left="720"/>
    </w:pPr>
    <w:rPr>
      <w:rFonts w:ascii="Arial" w:hAnsi="Arial"/>
      <w:color w:val="000000"/>
      <w:kern w:val="0"/>
      <w:sz w:val="20"/>
      <w:szCs w:val="20"/>
      <w:lang w:eastAsia="en-US"/>
    </w:rPr>
  </w:style>
  <w:style w:type="paragraph" w:styleId="44">
    <w:name w:val="index 7"/>
    <w:basedOn w:val="1"/>
    <w:next w:val="1"/>
    <w:qFormat/>
    <w:uiPriority w:val="0"/>
    <w:pPr>
      <w:widowControl/>
      <w:ind w:left="1540" w:hanging="220"/>
      <w:jc w:val="left"/>
    </w:pPr>
    <w:rPr>
      <w:rFonts w:ascii="Arial" w:hAnsi="Arial"/>
      <w:kern w:val="0"/>
      <w:sz w:val="22"/>
      <w:szCs w:val="20"/>
      <w:lang w:eastAsia="en-US"/>
    </w:rPr>
  </w:style>
  <w:style w:type="paragraph" w:styleId="45">
    <w:name w:val="index 9"/>
    <w:basedOn w:val="1"/>
    <w:next w:val="1"/>
    <w:qFormat/>
    <w:uiPriority w:val="0"/>
    <w:pPr>
      <w:widowControl/>
      <w:ind w:left="1980" w:hanging="220"/>
      <w:jc w:val="left"/>
    </w:pPr>
    <w:rPr>
      <w:rFonts w:ascii="Arial" w:hAnsi="Arial"/>
      <w:kern w:val="0"/>
      <w:sz w:val="22"/>
      <w:szCs w:val="20"/>
      <w:lang w:eastAsia="en-US"/>
    </w:rPr>
  </w:style>
  <w:style w:type="paragraph" w:styleId="46">
    <w:name w:val="toc 2"/>
    <w:basedOn w:val="1"/>
    <w:next w:val="1"/>
    <w:link w:val="106"/>
    <w:qFormat/>
    <w:uiPriority w:val="39"/>
    <w:pPr>
      <w:tabs>
        <w:tab w:val="left" w:pos="993"/>
        <w:tab w:val="right" w:leader="dot" w:pos="9453"/>
      </w:tabs>
      <w:ind w:left="426"/>
    </w:pPr>
    <w:rPr>
      <w:smallCaps/>
      <w:sz w:val="20"/>
      <w:szCs w:val="24"/>
    </w:rPr>
  </w:style>
  <w:style w:type="paragraph" w:styleId="47">
    <w:name w:val="toc 9"/>
    <w:basedOn w:val="1"/>
    <w:next w:val="1"/>
    <w:qFormat/>
    <w:uiPriority w:val="0"/>
    <w:pPr>
      <w:widowControl/>
      <w:ind w:left="1760"/>
      <w:jc w:val="left"/>
    </w:pPr>
    <w:rPr>
      <w:rFonts w:ascii="Arial" w:hAnsi="Arial"/>
      <w:kern w:val="0"/>
      <w:sz w:val="22"/>
      <w:szCs w:val="20"/>
      <w:lang w:eastAsia="en-US"/>
    </w:rPr>
  </w:style>
  <w:style w:type="paragraph" w:styleId="48">
    <w:name w:val="Body Text 2"/>
    <w:basedOn w:val="1"/>
    <w:link w:val="67"/>
    <w:qFormat/>
    <w:uiPriority w:val="99"/>
    <w:pPr>
      <w:snapToGrid w:val="0"/>
      <w:spacing w:before="80" w:line="264" w:lineRule="auto"/>
    </w:pPr>
    <w:rPr>
      <w:sz w:val="22"/>
      <w:szCs w:val="20"/>
      <w:lang w:val="zh-CN"/>
    </w:rPr>
  </w:style>
  <w:style w:type="paragraph" w:styleId="49">
    <w:name w:val="HTML Preformatted"/>
    <w:basedOn w:val="1"/>
    <w:link w:val="1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index 2"/>
    <w:basedOn w:val="1"/>
    <w:next w:val="1"/>
    <w:qFormat/>
    <w:uiPriority w:val="0"/>
    <w:pPr>
      <w:widowControl/>
      <w:ind w:left="440" w:hanging="220"/>
      <w:jc w:val="left"/>
    </w:pPr>
    <w:rPr>
      <w:rFonts w:ascii="Arial" w:hAnsi="Arial"/>
      <w:kern w:val="0"/>
      <w:sz w:val="22"/>
      <w:szCs w:val="20"/>
      <w:lang w:eastAsia="en-US"/>
    </w:rPr>
  </w:style>
  <w:style w:type="paragraph" w:styleId="52">
    <w:name w:val="Title"/>
    <w:basedOn w:val="1"/>
    <w:next w:val="1"/>
    <w:link w:val="68"/>
    <w:qFormat/>
    <w:locked/>
    <w:uiPriority w:val="0"/>
    <w:pPr>
      <w:spacing w:before="100" w:beforeAutospacing="1" w:after="100" w:afterAutospacing="1"/>
      <w:ind w:left="420"/>
      <w:jc w:val="left"/>
      <w:outlineLvl w:val="0"/>
    </w:pPr>
    <w:rPr>
      <w:rFonts w:ascii="楷体_GB2312" w:hAnsi="Cambria" w:eastAsia="楷体_GB2312"/>
      <w:b/>
      <w:bCs/>
      <w:sz w:val="96"/>
      <w:szCs w:val="96"/>
    </w:rPr>
  </w:style>
  <w:style w:type="paragraph" w:styleId="53">
    <w:name w:val="annotation subject"/>
    <w:basedOn w:val="18"/>
    <w:next w:val="18"/>
    <w:link w:val="69"/>
    <w:unhideWhenUsed/>
    <w:qFormat/>
    <w:uiPriority w:val="0"/>
    <w:rPr>
      <w:b/>
      <w:bCs/>
    </w:rPr>
  </w:style>
  <w:style w:type="table" w:styleId="55">
    <w:name w:val="Table Grid"/>
    <w:basedOn w:val="5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locked/>
    <w:uiPriority w:val="22"/>
    <w:rPr>
      <w:b/>
      <w:bCs/>
    </w:rPr>
  </w:style>
  <w:style w:type="character" w:styleId="58">
    <w:name w:val="endnote reference"/>
    <w:basedOn w:val="56"/>
    <w:qFormat/>
    <w:uiPriority w:val="0"/>
    <w:rPr>
      <w:rFonts w:cs="Times New Roman"/>
      <w:vertAlign w:val="superscript"/>
    </w:rPr>
  </w:style>
  <w:style w:type="character" w:styleId="59">
    <w:name w:val="page number"/>
    <w:basedOn w:val="56"/>
    <w:qFormat/>
    <w:uiPriority w:val="0"/>
  </w:style>
  <w:style w:type="character" w:styleId="60">
    <w:name w:val="Emphasis"/>
    <w:basedOn w:val="56"/>
    <w:qFormat/>
    <w:locked/>
    <w:uiPriority w:val="0"/>
    <w:rPr>
      <w:rFonts w:cs="Times New Roman"/>
      <w:i/>
      <w:iCs/>
    </w:rPr>
  </w:style>
  <w:style w:type="character" w:styleId="61">
    <w:name w:val="Hyperlink"/>
    <w:qFormat/>
    <w:uiPriority w:val="99"/>
    <w:rPr>
      <w:rFonts w:cs="Times New Roman"/>
      <w:color w:val="0000FF"/>
      <w:u w:val="single"/>
    </w:rPr>
  </w:style>
  <w:style w:type="character" w:styleId="62">
    <w:name w:val="annotation reference"/>
    <w:basedOn w:val="56"/>
    <w:unhideWhenUsed/>
    <w:qFormat/>
    <w:uiPriority w:val="0"/>
    <w:rPr>
      <w:sz w:val="21"/>
      <w:szCs w:val="21"/>
    </w:rPr>
  </w:style>
  <w:style w:type="character" w:styleId="63">
    <w:name w:val="footnote reference"/>
    <w:basedOn w:val="56"/>
    <w:qFormat/>
    <w:uiPriority w:val="0"/>
    <w:rPr>
      <w:rFonts w:cs="Times New Roman"/>
      <w:vertAlign w:val="superscript"/>
    </w:rPr>
  </w:style>
  <w:style w:type="character" w:customStyle="1" w:styleId="64">
    <w:name w:val="批注文字 Char"/>
    <w:basedOn w:val="56"/>
    <w:link w:val="18"/>
    <w:semiHidden/>
    <w:qFormat/>
    <w:uiPriority w:val="99"/>
    <w:rPr>
      <w:rFonts w:ascii="Calibri" w:hAnsi="Calibri" w:eastAsia="楷体_GB2312" w:cs="Times New Roman"/>
      <w:kern w:val="2"/>
      <w:sz w:val="24"/>
      <w:szCs w:val="22"/>
    </w:rPr>
  </w:style>
  <w:style w:type="character" w:customStyle="1" w:styleId="65">
    <w:name w:val="标题 1 Char"/>
    <w:basedOn w:val="56"/>
    <w:link w:val="2"/>
    <w:qFormat/>
    <w:uiPriority w:val="0"/>
    <w:rPr>
      <w:rFonts w:ascii="Calibri" w:hAnsi="Calibri" w:eastAsia="楷体_GB2312" w:cs="Times New Roman"/>
      <w:b/>
      <w:bCs/>
      <w:kern w:val="44"/>
      <w:sz w:val="44"/>
      <w:szCs w:val="44"/>
    </w:rPr>
  </w:style>
  <w:style w:type="character" w:customStyle="1" w:styleId="66">
    <w:name w:val="纯文本 Char"/>
    <w:basedOn w:val="56"/>
    <w:qFormat/>
    <w:uiPriority w:val="0"/>
    <w:rPr>
      <w:rFonts w:ascii="宋体" w:hAnsi="Courier New"/>
    </w:rPr>
  </w:style>
  <w:style w:type="character" w:customStyle="1" w:styleId="67">
    <w:name w:val="正文文本 2 Char"/>
    <w:link w:val="48"/>
    <w:qFormat/>
    <w:locked/>
    <w:uiPriority w:val="99"/>
    <w:rPr>
      <w:rFonts w:cs="Times New Roman"/>
      <w:kern w:val="2"/>
      <w:sz w:val="22"/>
    </w:rPr>
  </w:style>
  <w:style w:type="character" w:customStyle="1" w:styleId="68">
    <w:name w:val="标题 Char"/>
    <w:basedOn w:val="56"/>
    <w:link w:val="52"/>
    <w:qFormat/>
    <w:uiPriority w:val="10"/>
    <w:rPr>
      <w:rFonts w:ascii="楷体_GB2312" w:hAnsi="Cambria" w:eastAsia="楷体_GB2312" w:cs="Times New Roman"/>
      <w:b/>
      <w:bCs/>
      <w:kern w:val="2"/>
      <w:sz w:val="96"/>
      <w:szCs w:val="96"/>
    </w:rPr>
  </w:style>
  <w:style w:type="character" w:customStyle="1" w:styleId="69">
    <w:name w:val="批注主题 Char"/>
    <w:basedOn w:val="64"/>
    <w:link w:val="53"/>
    <w:semiHidden/>
    <w:qFormat/>
    <w:uiPriority w:val="99"/>
    <w:rPr>
      <w:rFonts w:ascii="Calibri" w:hAnsi="Calibri" w:eastAsia="楷体_GB2312" w:cs="Times New Roman"/>
      <w:b/>
      <w:bCs/>
      <w:kern w:val="2"/>
      <w:sz w:val="24"/>
      <w:szCs w:val="22"/>
    </w:rPr>
  </w:style>
  <w:style w:type="character" w:customStyle="1" w:styleId="70">
    <w:name w:val="标题 3 Char"/>
    <w:basedOn w:val="56"/>
    <w:link w:val="4"/>
    <w:qFormat/>
    <w:uiPriority w:val="0"/>
    <w:rPr>
      <w:rFonts w:ascii="Calibri" w:hAnsi="Calibri" w:eastAsia="楷体_GB2312" w:cs="Times New Roman"/>
      <w:b/>
      <w:bCs/>
      <w:kern w:val="2"/>
      <w:sz w:val="32"/>
      <w:szCs w:val="32"/>
    </w:rPr>
  </w:style>
  <w:style w:type="character" w:customStyle="1" w:styleId="71">
    <w:name w:val="标题 4 Char"/>
    <w:basedOn w:val="56"/>
    <w:link w:val="5"/>
    <w:qFormat/>
    <w:uiPriority w:val="9"/>
    <w:rPr>
      <w:rFonts w:ascii="Cambria" w:hAnsi="Cambria" w:eastAsia="宋体" w:cs="Times New Roman"/>
      <w:b/>
      <w:bCs/>
      <w:kern w:val="2"/>
      <w:sz w:val="28"/>
      <w:szCs w:val="28"/>
    </w:rPr>
  </w:style>
  <w:style w:type="character" w:customStyle="1" w:styleId="72">
    <w:name w:val="正文文本缩进 Char"/>
    <w:link w:val="22"/>
    <w:qFormat/>
    <w:locked/>
    <w:uiPriority w:val="99"/>
    <w:rPr>
      <w:rFonts w:eastAsia="黑体" w:cs="Times New Roman"/>
      <w:kern w:val="2"/>
      <w:sz w:val="21"/>
      <w:u w:val="single"/>
    </w:rPr>
  </w:style>
  <w:style w:type="character" w:customStyle="1" w:styleId="73">
    <w:name w:val="已访问的超链接1"/>
    <w:basedOn w:val="56"/>
    <w:unhideWhenUsed/>
    <w:qFormat/>
    <w:uiPriority w:val="0"/>
    <w:rPr>
      <w:color w:val="800080"/>
      <w:u w:val="single"/>
    </w:rPr>
  </w:style>
  <w:style w:type="character" w:customStyle="1" w:styleId="74">
    <w:name w:val="标题 2 Char"/>
    <w:link w:val="3"/>
    <w:qFormat/>
    <w:locked/>
    <w:uiPriority w:val="0"/>
    <w:rPr>
      <w:rFonts w:ascii="Arial" w:hAnsi="Arial" w:eastAsia="黑体" w:cs="Times New Roman"/>
      <w:b/>
      <w:bCs/>
      <w:kern w:val="2"/>
      <w:sz w:val="32"/>
      <w:szCs w:val="32"/>
    </w:rPr>
  </w:style>
  <w:style w:type="character" w:customStyle="1" w:styleId="75">
    <w:name w:val="正文文本 Char"/>
    <w:link w:val="21"/>
    <w:qFormat/>
    <w:locked/>
    <w:uiPriority w:val="99"/>
    <w:rPr>
      <w:rFonts w:cs="Times New Roman"/>
      <w:kern w:val="2"/>
      <w:sz w:val="28"/>
    </w:rPr>
  </w:style>
  <w:style w:type="character" w:customStyle="1" w:styleId="76">
    <w:name w:val="日期 Char"/>
    <w:basedOn w:val="56"/>
    <w:qFormat/>
    <w:uiPriority w:val="0"/>
    <w:rPr>
      <w:rFonts w:ascii="Calibri" w:hAnsi="Calibri" w:eastAsia="宋体" w:cs="Times New Roman"/>
      <w:kern w:val="2"/>
      <w:sz w:val="21"/>
      <w:szCs w:val="22"/>
    </w:rPr>
  </w:style>
  <w:style w:type="character" w:customStyle="1" w:styleId="77">
    <w:name w:val="页眉 Char"/>
    <w:link w:val="35"/>
    <w:qFormat/>
    <w:uiPriority w:val="99"/>
    <w:rPr>
      <w:sz w:val="18"/>
      <w:szCs w:val="18"/>
    </w:rPr>
  </w:style>
  <w:style w:type="character" w:customStyle="1" w:styleId="78">
    <w:name w:val="apple-converted-space"/>
    <w:basedOn w:val="56"/>
    <w:qFormat/>
    <w:uiPriority w:val="0"/>
  </w:style>
  <w:style w:type="character" w:customStyle="1" w:styleId="79">
    <w:name w:val="批注框文本 Char"/>
    <w:link w:val="33"/>
    <w:qFormat/>
    <w:locked/>
    <w:uiPriority w:val="99"/>
    <w:rPr>
      <w:rFonts w:cs="Times New Roman"/>
      <w:kern w:val="2"/>
      <w:sz w:val="18"/>
      <w:szCs w:val="18"/>
    </w:rPr>
  </w:style>
  <w:style w:type="character" w:customStyle="1" w:styleId="80">
    <w:name w:val="日期 Char1"/>
    <w:basedOn w:val="56"/>
    <w:link w:val="30"/>
    <w:semiHidden/>
    <w:qFormat/>
    <w:uiPriority w:val="99"/>
    <w:rPr>
      <w:kern w:val="2"/>
      <w:sz w:val="21"/>
      <w:szCs w:val="22"/>
    </w:rPr>
  </w:style>
  <w:style w:type="character" w:customStyle="1" w:styleId="81">
    <w:name w:val="纯文本 Char1"/>
    <w:basedOn w:val="56"/>
    <w:link w:val="27"/>
    <w:semiHidden/>
    <w:qFormat/>
    <w:uiPriority w:val="99"/>
    <w:rPr>
      <w:rFonts w:ascii="宋体" w:hAnsi="Courier New" w:cs="Courier New"/>
      <w:kern w:val="2"/>
      <w:sz w:val="21"/>
      <w:szCs w:val="21"/>
    </w:rPr>
  </w:style>
  <w:style w:type="character" w:customStyle="1" w:styleId="82">
    <w:name w:val="正文文本缩进 2 Char"/>
    <w:link w:val="31"/>
    <w:qFormat/>
    <w:locked/>
    <w:uiPriority w:val="99"/>
    <w:rPr>
      <w:rFonts w:cs="Times New Roman"/>
      <w:kern w:val="2"/>
      <w:sz w:val="22"/>
    </w:rPr>
  </w:style>
  <w:style w:type="character" w:customStyle="1" w:styleId="83">
    <w:name w:val="页脚 Char"/>
    <w:link w:val="34"/>
    <w:qFormat/>
    <w:uiPriority w:val="99"/>
    <w:rPr>
      <w:sz w:val="18"/>
      <w:szCs w:val="18"/>
    </w:rPr>
  </w:style>
  <w:style w:type="character" w:customStyle="1" w:styleId="84">
    <w:name w:val="Text Char"/>
    <w:link w:val="85"/>
    <w:qFormat/>
    <w:locked/>
    <w:uiPriority w:val="99"/>
    <w:rPr>
      <w:rFonts w:eastAsia="宋体" w:cs="Times New Roman"/>
      <w:kern w:val="2"/>
      <w:sz w:val="22"/>
      <w:szCs w:val="22"/>
      <w:lang w:val="en-US" w:eastAsia="en-US" w:bidi="ar-SA"/>
    </w:rPr>
  </w:style>
  <w:style w:type="paragraph" w:customStyle="1" w:styleId="85">
    <w:name w:val="Text"/>
    <w:basedOn w:val="1"/>
    <w:link w:val="84"/>
    <w:qFormat/>
    <w:uiPriority w:val="99"/>
    <w:pPr>
      <w:spacing w:before="120"/>
    </w:pPr>
    <w:rPr>
      <w:sz w:val="22"/>
      <w:lang w:eastAsia="en-US"/>
    </w:rPr>
  </w:style>
  <w:style w:type="character" w:customStyle="1" w:styleId="86">
    <w:name w:val="标题 5 Char"/>
    <w:basedOn w:val="56"/>
    <w:link w:val="6"/>
    <w:qFormat/>
    <w:uiPriority w:val="9"/>
    <w:rPr>
      <w:rFonts w:ascii="Calibri" w:hAnsi="Calibri" w:eastAsia="楷体_GB2312" w:cs="Times New Roman"/>
      <w:b/>
      <w:bCs/>
      <w:kern w:val="2"/>
      <w:sz w:val="28"/>
      <w:szCs w:val="28"/>
    </w:rPr>
  </w:style>
  <w:style w:type="paragraph" w:styleId="87">
    <w:name w:val="No Spacing"/>
    <w:qFormat/>
    <w:uiPriority w:val="1"/>
    <w:pPr>
      <w:widowControl w:val="0"/>
      <w:ind w:firstLine="200" w:firstLineChars="200"/>
    </w:pPr>
    <w:rPr>
      <w:rFonts w:ascii="Calibri" w:hAnsi="Calibri" w:eastAsia="楷体_GB2312" w:cs="Times New Roman"/>
      <w:kern w:val="2"/>
      <w:sz w:val="24"/>
      <w:szCs w:val="22"/>
      <w:lang w:val="en-US" w:eastAsia="zh-CN" w:bidi="ar-SA"/>
    </w:rPr>
  </w:style>
  <w:style w:type="paragraph" w:customStyle="1" w:styleId="88">
    <w:name w:val="Sección 1"/>
    <w:basedOn w:val="35"/>
    <w:next w:val="2"/>
    <w:qFormat/>
    <w:uiPriority w:val="0"/>
    <w:pPr>
      <w:numPr>
        <w:ilvl w:val="0"/>
        <w:numId w:val="1"/>
      </w:numPr>
      <w:tabs>
        <w:tab w:val="clear" w:pos="1800"/>
      </w:tabs>
      <w:ind w:left="0" w:firstLine="0"/>
    </w:pPr>
  </w:style>
  <w:style w:type="paragraph" w:customStyle="1" w:styleId="89">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90">
    <w:name w:val="Table Text"/>
    <w:basedOn w:val="1"/>
    <w:qFormat/>
    <w:uiPriority w:val="99"/>
    <w:pPr>
      <w:spacing w:before="60" w:after="60"/>
      <w:jc w:val="center"/>
    </w:pPr>
    <w:rPr>
      <w:bCs/>
      <w:sz w:val="24"/>
      <w:szCs w:val="24"/>
      <w:lang w:eastAsia="en-US"/>
    </w:rPr>
  </w:style>
  <w:style w:type="paragraph" w:styleId="91">
    <w:name w:val="List Paragraph"/>
    <w:basedOn w:val="1"/>
    <w:qFormat/>
    <w:uiPriority w:val="34"/>
    <w:pPr>
      <w:spacing w:line="460" w:lineRule="exact"/>
      <w:ind w:firstLine="420" w:firstLineChars="200"/>
      <w:jc w:val="left"/>
    </w:pPr>
    <w:rPr>
      <w:rFonts w:ascii="Calibri" w:hAnsi="Calibri" w:eastAsia="楷体_GB2312"/>
      <w:sz w:val="24"/>
    </w:rPr>
  </w:style>
  <w:style w:type="paragraph" w:customStyle="1" w:styleId="92">
    <w:name w:val="Char Char Char Char Char Char Char Char Char Char Char Char Char Char Char Char"/>
    <w:basedOn w:val="1"/>
    <w:qFormat/>
    <w:uiPriority w:val="0"/>
    <w:rPr>
      <w:rFonts w:ascii="Tahoma" w:hAnsi="Tahoma"/>
      <w:sz w:val="24"/>
      <w:szCs w:val="20"/>
    </w:rPr>
  </w:style>
  <w:style w:type="paragraph" w:customStyle="1" w:styleId="93">
    <w:name w:val="TOC 标题1"/>
    <w:basedOn w:val="2"/>
    <w:next w:val="1"/>
    <w:qFormat/>
    <w:uiPriority w:val="39"/>
    <w:pPr>
      <w:widowControl/>
      <w:spacing w:before="480" w:after="0" w:line="276" w:lineRule="auto"/>
      <w:ind w:firstLine="0" w:firstLineChars="0"/>
      <w:outlineLvl w:val="9"/>
    </w:pPr>
    <w:rPr>
      <w:rFonts w:ascii="Cambria" w:hAnsi="Cambria" w:eastAsia="宋体"/>
      <w:color w:val="365F91"/>
      <w:kern w:val="0"/>
      <w:sz w:val="28"/>
      <w:szCs w:val="28"/>
    </w:rPr>
  </w:style>
  <w:style w:type="paragraph" w:customStyle="1" w:styleId="94">
    <w:name w:val="Table text"/>
    <w:basedOn w:val="1"/>
    <w:qFormat/>
    <w:uiPriority w:val="0"/>
    <w:pPr>
      <w:spacing w:before="120" w:after="120"/>
    </w:pPr>
    <w:rPr>
      <w:sz w:val="24"/>
      <w:szCs w:val="20"/>
      <w:lang w:eastAsia="en-US"/>
    </w:rPr>
  </w:style>
  <w:style w:type="paragraph" w:customStyle="1" w:styleId="95">
    <w:name w:val="TP_Table_Text"/>
    <w:basedOn w:val="1"/>
    <w:qFormat/>
    <w:uiPriority w:val="0"/>
    <w:pPr>
      <w:widowControl/>
      <w:spacing w:before="60" w:after="60"/>
      <w:jc w:val="left"/>
    </w:pPr>
    <w:rPr>
      <w:rFonts w:ascii="Arial" w:hAnsi="Arial"/>
      <w:kern w:val="0"/>
      <w:sz w:val="20"/>
      <w:szCs w:val="20"/>
      <w:lang w:val="en-GB"/>
    </w:rPr>
  </w:style>
  <w:style w:type="paragraph" w:customStyle="1" w:styleId="96">
    <w:name w:val="Table Text New"/>
    <w:basedOn w:val="1"/>
    <w:qFormat/>
    <w:uiPriority w:val="99"/>
    <w:pPr>
      <w:widowControl/>
      <w:spacing w:before="60" w:after="60"/>
      <w:jc w:val="center"/>
    </w:pPr>
    <w:rPr>
      <w:bCs/>
      <w:kern w:val="0"/>
      <w:sz w:val="24"/>
      <w:szCs w:val="24"/>
      <w:lang w:eastAsia="en-US"/>
    </w:rPr>
  </w:style>
  <w:style w:type="character" w:customStyle="1" w:styleId="97">
    <w:name w:val="副标题 Char"/>
    <w:basedOn w:val="56"/>
    <w:link w:val="40"/>
    <w:qFormat/>
    <w:uiPriority w:val="0"/>
    <w:rPr>
      <w:rFonts w:ascii="Cambria" w:hAnsi="Cambria"/>
      <w:bCs/>
      <w:spacing w:val="20"/>
      <w:kern w:val="28"/>
      <w:sz w:val="24"/>
      <w:szCs w:val="32"/>
      <w:lang w:val="en-GB" w:eastAsia="de-DE"/>
    </w:rPr>
  </w:style>
  <w:style w:type="character" w:customStyle="1" w:styleId="98">
    <w:name w:val="正文文本 3 Char"/>
    <w:basedOn w:val="56"/>
    <w:link w:val="20"/>
    <w:qFormat/>
    <w:uiPriority w:val="0"/>
    <w:rPr>
      <w:kern w:val="2"/>
      <w:sz w:val="16"/>
      <w:szCs w:val="16"/>
    </w:rPr>
  </w:style>
  <w:style w:type="paragraph" w:customStyle="1" w:styleId="9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0">
    <w:name w:val="_Style 0"/>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01">
    <w:name w:val="标题 6 Char"/>
    <w:basedOn w:val="56"/>
    <w:link w:val="7"/>
    <w:qFormat/>
    <w:uiPriority w:val="0"/>
    <w:rPr>
      <w:rFonts w:ascii="Arial" w:hAnsi="Arial"/>
      <w:b/>
      <w:sz w:val="24"/>
      <w:lang w:eastAsia="en-US"/>
    </w:rPr>
  </w:style>
  <w:style w:type="character" w:customStyle="1" w:styleId="102">
    <w:name w:val="标题 7 Char"/>
    <w:basedOn w:val="56"/>
    <w:link w:val="8"/>
    <w:qFormat/>
    <w:uiPriority w:val="0"/>
    <w:rPr>
      <w:b/>
      <w:sz w:val="28"/>
      <w:lang w:eastAsia="en-US"/>
    </w:rPr>
  </w:style>
  <w:style w:type="character" w:customStyle="1" w:styleId="103">
    <w:name w:val="标题 8 Char"/>
    <w:basedOn w:val="56"/>
    <w:link w:val="9"/>
    <w:qFormat/>
    <w:uiPriority w:val="0"/>
    <w:rPr>
      <w:b/>
      <w:sz w:val="22"/>
      <w:lang w:eastAsia="en-US"/>
    </w:rPr>
  </w:style>
  <w:style w:type="character" w:customStyle="1" w:styleId="104">
    <w:name w:val="标题 9 Char"/>
    <w:basedOn w:val="56"/>
    <w:link w:val="10"/>
    <w:qFormat/>
    <w:uiPriority w:val="0"/>
    <w:rPr>
      <w:b/>
      <w:sz w:val="24"/>
      <w:lang w:eastAsia="en-US"/>
    </w:rPr>
  </w:style>
  <w:style w:type="character" w:customStyle="1" w:styleId="105">
    <w:name w:val="目录 2 Char Char"/>
    <w:basedOn w:val="56"/>
    <w:qFormat/>
    <w:uiPriority w:val="0"/>
    <w:rPr>
      <w:rFonts w:ascii="Arial" w:hAnsi="Arial" w:eastAsia="宋体" w:cs="Times New Roman"/>
      <w:smallCaps/>
      <w:lang w:eastAsia="en-US"/>
    </w:rPr>
  </w:style>
  <w:style w:type="character" w:customStyle="1" w:styleId="106">
    <w:name w:val="目录 2 Char"/>
    <w:basedOn w:val="56"/>
    <w:link w:val="46"/>
    <w:qFormat/>
    <w:uiPriority w:val="0"/>
    <w:rPr>
      <w:smallCaps/>
      <w:kern w:val="2"/>
      <w:szCs w:val="24"/>
    </w:rPr>
  </w:style>
  <w:style w:type="character" w:customStyle="1" w:styleId="107">
    <w:name w:val="标题 2 Char Char"/>
    <w:basedOn w:val="105"/>
    <w:qFormat/>
    <w:uiPriority w:val="0"/>
    <w:rPr>
      <w:rFonts w:ascii="Arial" w:hAnsi="Arial" w:eastAsia="宋体" w:cs="Times New Roman"/>
      <w:lang w:eastAsia="en-US"/>
    </w:rPr>
  </w:style>
  <w:style w:type="character" w:customStyle="1" w:styleId="108">
    <w:name w:val="纯文本 Char Char Char"/>
    <w:basedOn w:val="56"/>
    <w:qFormat/>
    <w:uiPriority w:val="0"/>
    <w:rPr>
      <w:rFonts w:ascii="Courier New" w:hAnsi="Courier New" w:eastAsia="宋体" w:cs="Times New Roman"/>
      <w:lang w:val="en-US" w:eastAsia="en-US" w:bidi="ar-SA"/>
    </w:rPr>
  </w:style>
  <w:style w:type="character" w:customStyle="1" w:styleId="109">
    <w:name w:val="style11"/>
    <w:basedOn w:val="56"/>
    <w:qFormat/>
    <w:uiPriority w:val="0"/>
    <w:rPr>
      <w:rFonts w:cs="Times New Roman"/>
      <w:sz w:val="18"/>
    </w:rPr>
  </w:style>
  <w:style w:type="character" w:customStyle="1" w:styleId="110">
    <w:name w:val="纯文本 Char Char"/>
    <w:basedOn w:val="56"/>
    <w:qFormat/>
    <w:uiPriority w:val="0"/>
    <w:rPr>
      <w:rFonts w:ascii="Courier New" w:hAnsi="Courier New" w:eastAsia="宋体" w:cs="Times New Roman"/>
      <w:lang w:val="en-US" w:eastAsia="en-US"/>
    </w:rPr>
  </w:style>
  <w:style w:type="character" w:customStyle="1" w:styleId="111">
    <w:name w:val="tpc_content1"/>
    <w:basedOn w:val="56"/>
    <w:qFormat/>
    <w:uiPriority w:val="0"/>
    <w:rPr>
      <w:rFonts w:cs="Times New Roman"/>
      <w:sz w:val="20"/>
      <w:szCs w:val="20"/>
    </w:rPr>
  </w:style>
  <w:style w:type="character" w:customStyle="1" w:styleId="112">
    <w:name w:val="正文文本缩进 3 Char"/>
    <w:basedOn w:val="56"/>
    <w:link w:val="43"/>
    <w:qFormat/>
    <w:uiPriority w:val="0"/>
    <w:rPr>
      <w:rFonts w:ascii="Arial" w:hAnsi="Arial"/>
      <w:color w:val="000000"/>
      <w:lang w:eastAsia="en-US"/>
    </w:rPr>
  </w:style>
  <w:style w:type="character" w:customStyle="1" w:styleId="113">
    <w:name w:val="脚注文本 Char"/>
    <w:basedOn w:val="56"/>
    <w:link w:val="41"/>
    <w:qFormat/>
    <w:uiPriority w:val="0"/>
    <w:rPr>
      <w:rFonts w:ascii="Arial" w:hAnsi="Arial"/>
      <w:lang w:eastAsia="en-US"/>
    </w:rPr>
  </w:style>
  <w:style w:type="character" w:customStyle="1" w:styleId="114">
    <w:name w:val="文档结构图 Char"/>
    <w:basedOn w:val="56"/>
    <w:link w:val="17"/>
    <w:qFormat/>
    <w:uiPriority w:val="0"/>
    <w:rPr>
      <w:rFonts w:ascii="Arial" w:hAnsi="Arial"/>
      <w:sz w:val="22"/>
      <w:shd w:val="clear" w:color="auto" w:fill="000080"/>
      <w:lang w:eastAsia="en-US"/>
    </w:rPr>
  </w:style>
  <w:style w:type="character" w:customStyle="1" w:styleId="115">
    <w:name w:val="尾注文本 Char"/>
    <w:basedOn w:val="56"/>
    <w:link w:val="32"/>
    <w:qFormat/>
    <w:uiPriority w:val="0"/>
    <w:rPr>
      <w:rFonts w:ascii="Arial" w:hAnsi="Arial"/>
      <w:lang w:eastAsia="en-US"/>
    </w:rPr>
  </w:style>
  <w:style w:type="character" w:customStyle="1" w:styleId="116">
    <w:name w:val="HTML 预设格式 Char"/>
    <w:basedOn w:val="56"/>
    <w:link w:val="49"/>
    <w:qFormat/>
    <w:uiPriority w:val="0"/>
    <w:rPr>
      <w:rFonts w:ascii="宋体" w:hAnsi="宋体" w:cs="宋体"/>
      <w:sz w:val="24"/>
      <w:szCs w:val="24"/>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Times New Roman"/>
      <w:kern w:val="0"/>
      <w:sz w:val="24"/>
      <w:szCs w:val="20"/>
      <w:lang w:eastAsia="en-US"/>
    </w:rPr>
  </w:style>
  <w:style w:type="paragraph" w:customStyle="1" w:styleId="11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b/>
      <w:kern w:val="0"/>
      <w:sz w:val="24"/>
      <w:szCs w:val="20"/>
      <w:lang w:eastAsia="en-US"/>
    </w:rPr>
  </w:style>
  <w:style w:type="paragraph" w:customStyle="1" w:styleId="119">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Arial" w:hAnsi="Arial" w:eastAsia="Times New Roman"/>
      <w:color w:val="000000"/>
      <w:kern w:val="0"/>
      <w:sz w:val="24"/>
      <w:szCs w:val="20"/>
      <w:lang w:eastAsia="en-US"/>
    </w:rPr>
  </w:style>
  <w:style w:type="paragraph" w:customStyle="1" w:styleId="120">
    <w:name w:val="Titel3"/>
    <w:basedOn w:val="1"/>
    <w:qFormat/>
    <w:uiPriority w:val="0"/>
    <w:pPr>
      <w:widowControl/>
      <w:jc w:val="left"/>
    </w:pPr>
    <w:rPr>
      <w:rFonts w:ascii="Arial" w:hAnsi="Arial"/>
      <w:b/>
      <w:kern w:val="0"/>
      <w:sz w:val="22"/>
      <w:szCs w:val="20"/>
      <w:lang w:eastAsia="en-US"/>
    </w:rPr>
  </w:style>
  <w:style w:type="paragraph" w:customStyle="1" w:styleId="121">
    <w:name w:val="Table Title"/>
    <w:basedOn w:val="1"/>
    <w:qFormat/>
    <w:uiPriority w:val="0"/>
    <w:pPr>
      <w:widowControl/>
      <w:spacing w:before="60" w:after="60"/>
      <w:jc w:val="center"/>
    </w:pPr>
    <w:rPr>
      <w:rFonts w:ascii="Arial Narrow" w:hAnsi="Arial Narrow"/>
      <w:b/>
      <w:kern w:val="0"/>
      <w:sz w:val="24"/>
      <w:szCs w:val="20"/>
      <w:lang w:eastAsia="en-US"/>
    </w:rPr>
  </w:style>
  <w:style w:type="paragraph" w:customStyle="1" w:styleId="122">
    <w:name w:val="Char1"/>
    <w:basedOn w:val="1"/>
    <w:qFormat/>
    <w:uiPriority w:val="0"/>
    <w:rPr>
      <w:szCs w:val="24"/>
    </w:rPr>
  </w:style>
  <w:style w:type="paragraph" w:customStyle="1" w:styleId="1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b/>
      <w:kern w:val="0"/>
      <w:sz w:val="24"/>
      <w:szCs w:val="20"/>
      <w:lang w:eastAsia="en-US"/>
    </w:rPr>
  </w:style>
  <w:style w:type="paragraph" w:customStyle="1" w:styleId="124">
    <w:name w:val="Titel2"/>
    <w:basedOn w:val="1"/>
    <w:qFormat/>
    <w:uiPriority w:val="0"/>
    <w:pPr>
      <w:widowControl/>
      <w:jc w:val="center"/>
    </w:pPr>
    <w:rPr>
      <w:rFonts w:ascii="Arial" w:hAnsi="Arial"/>
      <w:kern w:val="0"/>
      <w:sz w:val="44"/>
      <w:szCs w:val="20"/>
      <w:lang w:eastAsia="en-US"/>
    </w:rPr>
  </w:style>
  <w:style w:type="paragraph" w:customStyle="1" w:styleId="125">
    <w:name w:val="Titel1"/>
    <w:basedOn w:val="1"/>
    <w:qFormat/>
    <w:uiPriority w:val="0"/>
    <w:pPr>
      <w:widowControl/>
      <w:jc w:val="center"/>
    </w:pPr>
    <w:rPr>
      <w:rFonts w:ascii="Arial" w:hAnsi="Arial"/>
      <w:b/>
      <w:kern w:val="0"/>
      <w:sz w:val="48"/>
      <w:szCs w:val="20"/>
      <w:lang w:eastAsia="en-US"/>
    </w:rPr>
  </w:style>
  <w:style w:type="paragraph" w:customStyle="1" w:styleId="126">
    <w:name w:val="n"/>
    <w:basedOn w:val="3"/>
    <w:qFormat/>
    <w:uiPriority w:val="0"/>
    <w:pPr>
      <w:keepLines w:val="0"/>
      <w:widowControl/>
      <w:tabs>
        <w:tab w:val="left" w:pos="576"/>
      </w:tabs>
      <w:spacing w:before="60" w:after="60" w:line="240" w:lineRule="auto"/>
      <w:ind w:left="477" w:hanging="576"/>
      <w:jc w:val="left"/>
    </w:pPr>
    <w:rPr>
      <w:rFonts w:eastAsia="宋体"/>
      <w:b w:val="0"/>
      <w:bCs w:val="0"/>
      <w:smallCaps/>
      <w:kern w:val="0"/>
      <w:sz w:val="24"/>
      <w:szCs w:val="20"/>
      <w:lang w:val="en-US" w:eastAsia="en-US"/>
    </w:rPr>
  </w:style>
  <w:style w:type="paragraph" w:customStyle="1" w:styleId="12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Arial" w:hAnsi="Arial" w:eastAsia="Times New Roman"/>
      <w:color w:val="003300"/>
      <w:kern w:val="0"/>
      <w:sz w:val="24"/>
      <w:szCs w:val="20"/>
      <w:lang w:eastAsia="en-US"/>
    </w:rPr>
  </w:style>
  <w:style w:type="paragraph" w:customStyle="1" w:styleId="128">
    <w:name w:val="table text"/>
    <w:basedOn w:val="1"/>
    <w:qFormat/>
    <w:uiPriority w:val="0"/>
    <w:pPr>
      <w:widowControl/>
      <w:spacing w:before="60" w:after="60"/>
      <w:jc w:val="center"/>
    </w:pPr>
    <w:rPr>
      <w:rFonts w:ascii="Arial Narrow" w:hAnsi="Arial Narrow"/>
      <w:kern w:val="0"/>
      <w:sz w:val="24"/>
      <w:szCs w:val="20"/>
      <w:lang w:eastAsia="en-US"/>
    </w:rPr>
  </w:style>
  <w:style w:type="paragraph" w:customStyle="1" w:styleId="129">
    <w:name w:val="正文_表格"/>
    <w:qFormat/>
    <w:uiPriority w:val="0"/>
    <w:pPr>
      <w:spacing w:line="480" w:lineRule="exact"/>
    </w:pPr>
    <w:rPr>
      <w:rFonts w:ascii="Arial" w:hAnsi="Arial" w:eastAsia="宋体" w:cs="Times New Roman"/>
      <w:color w:val="000000"/>
      <w:szCs w:val="21"/>
      <w:lang w:val="en-US" w:eastAsia="zh-CN" w:bidi="ar-SA"/>
    </w:rPr>
  </w:style>
  <w:style w:type="paragraph" w:customStyle="1" w:styleId="13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Times New Roman"/>
      <w:kern w:val="0"/>
      <w:sz w:val="24"/>
      <w:szCs w:val="20"/>
      <w:lang w:eastAsia="en-US"/>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ascii="Arial" w:hAnsi="Arial" w:eastAsia="Times New Roman"/>
      <w:color w:val="003300"/>
      <w:kern w:val="0"/>
      <w:sz w:val="24"/>
      <w:szCs w:val="20"/>
      <w:lang w:eastAsia="en-US"/>
    </w:rPr>
  </w:style>
  <w:style w:type="paragraph" w:customStyle="1" w:styleId="1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Times New Roman"/>
      <w:kern w:val="0"/>
      <w:sz w:val="24"/>
      <w:szCs w:val="20"/>
      <w:lang w:eastAsia="en-US"/>
    </w:rPr>
  </w:style>
  <w:style w:type="paragraph" w:customStyle="1" w:styleId="1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Times New Roman"/>
      <w:kern w:val="0"/>
      <w:sz w:val="24"/>
      <w:szCs w:val="20"/>
      <w:lang w:eastAsia="en-US"/>
    </w:rPr>
  </w:style>
  <w:style w:type="paragraph" w:customStyle="1" w:styleId="134">
    <w:name w:val="singletopic"/>
    <w:basedOn w:val="1"/>
    <w:qFormat/>
    <w:uiPriority w:val="0"/>
    <w:pPr>
      <w:keepNext/>
      <w:keepLines/>
      <w:widowControl/>
      <w:tabs>
        <w:tab w:val="left" w:pos="2410"/>
      </w:tabs>
      <w:ind w:left="2410" w:hanging="2410"/>
      <w:jc w:val="left"/>
    </w:pPr>
    <w:rPr>
      <w:rFonts w:ascii="Arial" w:hAnsi="Arial"/>
      <w:kern w:val="0"/>
      <w:sz w:val="22"/>
      <w:szCs w:val="20"/>
      <w:lang w:eastAsia="en-US"/>
    </w:rPr>
  </w:style>
  <w:style w:type="paragraph" w:customStyle="1" w:styleId="135">
    <w:name w:val="List Paragraph1"/>
    <w:basedOn w:val="1"/>
    <w:qFormat/>
    <w:uiPriority w:val="0"/>
    <w:pPr>
      <w:ind w:firstLine="420" w:firstLineChars="200"/>
    </w:pPr>
    <w:rPr>
      <w:rFonts w:ascii="Calibri" w:hAnsi="Calibri"/>
    </w:rPr>
  </w:style>
  <w:style w:type="paragraph" w:customStyle="1" w:styleId="136">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Times New Roman"/>
      <w:kern w:val="0"/>
      <w:sz w:val="24"/>
      <w:szCs w:val="20"/>
      <w:lang w:eastAsia="en-US"/>
    </w:rPr>
  </w:style>
  <w:style w:type="paragraph" w:customStyle="1" w:styleId="137">
    <w:name w:val="默认段落字体 Para Char Char Char Char"/>
    <w:basedOn w:val="1"/>
    <w:qFormat/>
    <w:uiPriority w:val="0"/>
    <w:pPr>
      <w:spacing w:line="240" w:lineRule="atLeast"/>
      <w:ind w:left="420" w:firstLine="420"/>
    </w:pPr>
    <w:rPr>
      <w:kern w:val="0"/>
      <w:szCs w:val="21"/>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ascii="Arial" w:hAnsi="Arial" w:eastAsia="Times New Roman"/>
      <w:color w:val="000000"/>
      <w:kern w:val="0"/>
      <w:sz w:val="24"/>
      <w:szCs w:val="20"/>
      <w:lang w:eastAsia="en-US"/>
    </w:rPr>
  </w:style>
  <w:style w:type="paragraph" w:customStyle="1" w:styleId="139">
    <w:name w:val="默认段落字体 Para Char"/>
    <w:basedOn w:val="1"/>
    <w:next w:val="1"/>
    <w:qFormat/>
    <w:uiPriority w:val="0"/>
    <w:pPr>
      <w:spacing w:line="360" w:lineRule="auto"/>
      <w:ind w:firstLine="200" w:firstLineChars="200"/>
    </w:pPr>
    <w:rPr>
      <w:szCs w:val="20"/>
    </w:rPr>
  </w:style>
  <w:style w:type="paragraph" w:customStyle="1" w:styleId="1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Times New Roman"/>
      <w:kern w:val="0"/>
      <w:sz w:val="18"/>
      <w:szCs w:val="20"/>
      <w:lang w:eastAsia="en-US"/>
    </w:rPr>
  </w:style>
  <w:style w:type="paragraph" w:customStyle="1" w:styleId="141">
    <w:name w:val="Formatvorlage2"/>
    <w:basedOn w:val="1"/>
    <w:qFormat/>
    <w:uiPriority w:val="0"/>
    <w:pPr>
      <w:widowControl/>
      <w:tabs>
        <w:tab w:val="left" w:pos="567"/>
      </w:tabs>
      <w:ind w:left="567" w:hanging="567"/>
      <w:jc w:val="left"/>
    </w:pPr>
    <w:rPr>
      <w:rFonts w:ascii="Arial" w:hAnsi="Arial"/>
      <w:kern w:val="0"/>
      <w:sz w:val="22"/>
      <w:szCs w:val="20"/>
      <w:lang w:eastAsia="en-US"/>
    </w:rPr>
  </w:style>
  <w:style w:type="paragraph" w:customStyle="1" w:styleId="142">
    <w:name w:val="Tabelle"/>
    <w:basedOn w:val="32"/>
    <w:qFormat/>
    <w:uiPriority w:val="0"/>
    <w:pPr>
      <w:tabs>
        <w:tab w:val="left" w:pos="720"/>
      </w:tabs>
      <w:spacing w:before="60" w:after="60"/>
      <w:ind w:left="720" w:right="107" w:hanging="360"/>
      <w:jc w:val="both"/>
    </w:pPr>
    <w:rPr>
      <w:rFonts w:ascii="宋体" w:hAnsi="宋体"/>
      <w:lang w:eastAsia="zh-CN"/>
    </w:rPr>
  </w:style>
  <w:style w:type="paragraph" w:customStyle="1" w:styleId="143">
    <w:name w:val="Char"/>
    <w:basedOn w:val="1"/>
    <w:qFormat/>
    <w:uiPriority w:val="0"/>
    <w:pPr>
      <w:widowControl/>
      <w:spacing w:line="240" w:lineRule="atLeast"/>
      <w:ind w:left="420" w:firstLine="420"/>
      <w:jc w:val="left"/>
    </w:pPr>
    <w:rPr>
      <w:rFonts w:ascii="Arial" w:hAnsi="Arial"/>
      <w:kern w:val="0"/>
      <w:sz w:val="22"/>
      <w:szCs w:val="20"/>
      <w:lang w:eastAsia="en-US"/>
    </w:rPr>
  </w:style>
  <w:style w:type="paragraph" w:customStyle="1" w:styleId="144">
    <w:name w:val="Default Text"/>
    <w:basedOn w:val="1"/>
    <w:qFormat/>
    <w:uiPriority w:val="0"/>
    <w:pPr>
      <w:widowControl/>
      <w:tabs>
        <w:tab w:val="left" w:pos="1134"/>
        <w:tab w:val="left" w:pos="2268"/>
        <w:tab w:val="left" w:pos="3402"/>
        <w:tab w:val="left" w:pos="4536"/>
        <w:tab w:val="left" w:pos="5103"/>
        <w:tab w:val="left" w:pos="5670"/>
        <w:tab w:val="left" w:pos="6237"/>
        <w:tab w:val="left" w:pos="6804"/>
        <w:tab w:val="left" w:pos="7938"/>
      </w:tabs>
      <w:ind w:left="360"/>
      <w:jc w:val="left"/>
    </w:pPr>
    <w:rPr>
      <w:rFonts w:ascii="Arial" w:hAnsi="Arial"/>
      <w:kern w:val="0"/>
      <w:sz w:val="20"/>
      <w:szCs w:val="20"/>
      <w:lang w:eastAsia="en-US"/>
    </w:rPr>
  </w:style>
  <w:style w:type="paragraph" w:customStyle="1" w:styleId="145">
    <w:name w:val="Char2"/>
    <w:basedOn w:val="1"/>
    <w:qFormat/>
    <w:uiPriority w:val="0"/>
    <w:pPr>
      <w:widowControl/>
      <w:spacing w:line="240" w:lineRule="atLeast"/>
      <w:ind w:left="420" w:firstLine="420"/>
      <w:jc w:val="left"/>
    </w:pPr>
    <w:rPr>
      <w:rFonts w:ascii="Arial" w:hAnsi="Arial"/>
      <w:kern w:val="0"/>
      <w:sz w:val="22"/>
      <w:szCs w:val="20"/>
      <w:lang w:eastAsia="en-US"/>
    </w:rPr>
  </w:style>
  <w:style w:type="paragraph" w:customStyle="1" w:styleId="146">
    <w:name w:val="level 4"/>
    <w:basedOn w:val="1"/>
    <w:qFormat/>
    <w:uiPriority w:val="0"/>
    <w:pPr>
      <w:widowControl/>
      <w:numPr>
        <w:ilvl w:val="3"/>
        <w:numId w:val="2"/>
      </w:numPr>
      <w:spacing w:before="120" w:after="120"/>
      <w:contextualSpacing/>
    </w:pPr>
    <w:rPr>
      <w:kern w:val="0"/>
      <w:sz w:val="20"/>
      <w:szCs w:val="20"/>
      <w:lang w:eastAsia="en-US"/>
    </w:rPr>
  </w:style>
  <w:style w:type="paragraph" w:customStyle="1" w:styleId="147">
    <w:name w:val="Standard"/>
    <w:qFormat/>
    <w:uiPriority w:val="0"/>
    <w:pPr>
      <w:widowControl w:val="0"/>
      <w:overflowPunct w:val="0"/>
      <w:autoSpaceDE w:val="0"/>
      <w:autoSpaceDN w:val="0"/>
      <w:adjustRightInd w:val="0"/>
      <w:textAlignment w:val="baseline"/>
    </w:pPr>
    <w:rPr>
      <w:rFonts w:ascii="Times New Roman" w:hAnsi="Times New Roman" w:eastAsia="宋体" w:cs="Times New Roman"/>
      <w:lang w:val="de-DE" w:eastAsia="en-US" w:bidi="ar-SA"/>
    </w:rPr>
  </w:style>
  <w:style w:type="character" w:customStyle="1" w:styleId="148">
    <w:name w:val="font81"/>
    <w:basedOn w:val="56"/>
    <w:qFormat/>
    <w:uiPriority w:val="0"/>
    <w:rPr>
      <w:rFonts w:hint="eastAsia" w:ascii="宋体" w:hAnsi="宋体" w:eastAsia="宋体" w:cs="宋体"/>
      <w:color w:val="000000"/>
      <w:sz w:val="21"/>
      <w:szCs w:val="21"/>
      <w:u w:val="none"/>
    </w:rPr>
  </w:style>
  <w:style w:type="paragraph" w:customStyle="1" w:styleId="149">
    <w:name w:val="WPSOffice手动目录 1"/>
    <w:qFormat/>
    <w:uiPriority w:val="0"/>
    <w:pPr>
      <w:ind w:leftChars="0"/>
    </w:pPr>
    <w:rPr>
      <w:rFonts w:asciiTheme="minorHAnsi" w:hAnsiTheme="minorHAnsi" w:eastAsiaTheme="minorEastAsia" w:cstheme="minorBidi"/>
      <w:sz w:val="20"/>
      <w:szCs w:val="20"/>
    </w:rPr>
  </w:style>
  <w:style w:type="paragraph" w:customStyle="1" w:styleId="15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68FB8-EBD6-4599-B435-54F4EA32C699}">
  <ds:schemaRefs/>
</ds:datastoreItem>
</file>

<file path=docProps/app.xml><?xml version="1.0" encoding="utf-8"?>
<Properties xmlns="http://schemas.openxmlformats.org/officeDocument/2006/extended-properties" xmlns:vt="http://schemas.openxmlformats.org/officeDocument/2006/docPropsVTypes">
  <Template>Normal</Template>
  <Company>Www.DadiGhost.Com</Company>
  <Pages>12</Pages>
  <Words>1110</Words>
  <Characters>6328</Characters>
  <Lines>52</Lines>
  <Paragraphs>14</Paragraphs>
  <TotalTime>0</TotalTime>
  <ScaleCrop>false</ScaleCrop>
  <LinksUpToDate>false</LinksUpToDate>
  <CharactersWithSpaces>7424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2017-06-21T10:25:00Z</dcterms:created>
  <dc:creator>User</dc:creator>
  <cp:lastModifiedBy>李崇发</cp:lastModifiedBy>
  <cp:lastPrinted>2020-03-11T02:45:00Z</cp:lastPrinted>
  <dcterms:modified xsi:type="dcterms:W3CDTF">2021-01-20T02:02:52Z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